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AE0A3E" w:rsidTr="008F2885">
        <w:trPr>
          <w:trHeight w:val="1883"/>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AE0A3E" w:rsidRDefault="00AE0A3E" w:rsidP="008F2885">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lang w:val="ru-RU"/>
              </w:rPr>
              <w:t>КЈП «ЂУНИС» Уб</w:t>
            </w:r>
          </w:p>
          <w:p w:rsidR="005D762F" w:rsidRDefault="005D762F" w:rsidP="008F2885">
            <w:pPr>
              <w:pStyle w:val="NoSpacing"/>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Вељка Влаховића 6</w:t>
            </w:r>
          </w:p>
          <w:p w:rsidR="00AE0A3E" w:rsidRDefault="00AE0A3E" w:rsidP="008F2885">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ru-RU"/>
              </w:rPr>
              <w:t>14210 Уб</w:t>
            </w:r>
            <w:r>
              <w:rPr>
                <w:rFonts w:ascii="Times New Roman" w:hAnsi="Times New Roman" w:cs="Times New Roman"/>
                <w:sz w:val="24"/>
                <w:szCs w:val="24"/>
              </w:rPr>
              <w:t>, Србија</w:t>
            </w:r>
          </w:p>
          <w:p w:rsidR="005D762F" w:rsidRDefault="00AE0A3E" w:rsidP="008F2885">
            <w:pPr>
              <w:pStyle w:val="NoSpacing"/>
              <w:spacing w:line="276" w:lineRule="auto"/>
              <w:rPr>
                <w:rFonts w:ascii="Times New Roman" w:hAnsi="Times New Roman" w:cs="Times New Roman"/>
                <w:bCs/>
                <w:sz w:val="24"/>
                <w:szCs w:val="24"/>
              </w:rPr>
            </w:pPr>
            <w:r>
              <w:rPr>
                <w:rFonts w:ascii="Times New Roman" w:hAnsi="Times New Roman" w:cs="Times New Roman"/>
                <w:sz w:val="24"/>
                <w:szCs w:val="24"/>
              </w:rPr>
              <w:t>ПИБ: 101347777</w:t>
            </w:r>
            <w:r>
              <w:rPr>
                <w:rFonts w:ascii="Times New Roman" w:hAnsi="Times New Roman" w:cs="Times New Roman"/>
                <w:bCs/>
                <w:sz w:val="24"/>
                <w:szCs w:val="24"/>
              </w:rPr>
              <w:t xml:space="preserve">, </w:t>
            </w:r>
          </w:p>
          <w:p w:rsidR="00AE0A3E" w:rsidRDefault="00AE0A3E" w:rsidP="008F2885">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CS"/>
              </w:rPr>
              <w:t>Матични број: 07098499</w:t>
            </w:r>
          </w:p>
          <w:p w:rsidR="00AE0A3E" w:rsidRDefault="00AE0A3E" w:rsidP="008F2885">
            <w:pPr>
              <w:pStyle w:val="NoSpacing"/>
              <w:spacing w:line="276" w:lineRule="auto"/>
              <w:rPr>
                <w:rFonts w:ascii="Times New Roman" w:hAnsi="Times New Roman" w:cs="Times New Roman"/>
                <w:b/>
                <w:bCs/>
                <w:sz w:val="24"/>
                <w:szCs w:val="24"/>
                <w:lang w:val="ru-RU"/>
              </w:rPr>
            </w:pPr>
            <w:r>
              <w:rPr>
                <w:rFonts w:ascii="Times New Roman" w:hAnsi="Times New Roman" w:cs="Times New Roman"/>
                <w:sz w:val="24"/>
                <w:szCs w:val="24"/>
              </w:rPr>
              <w:t>Контакт тел.</w:t>
            </w:r>
            <w:r>
              <w:rPr>
                <w:rFonts w:ascii="Times New Roman" w:hAnsi="Times New Roman" w:cs="Times New Roman"/>
                <w:sz w:val="24"/>
                <w:szCs w:val="24"/>
                <w:lang w:val="ru-RU"/>
              </w:rPr>
              <w:t>: 014-411-107</w:t>
            </w:r>
          </w:p>
          <w:p w:rsidR="00AE0A3E" w:rsidRDefault="00AE0A3E" w:rsidP="008F288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lang w:val="ru-RU"/>
              </w:rPr>
              <w:t>-</w:t>
            </w:r>
            <w:r>
              <w:rPr>
                <w:rFonts w:ascii="Times New Roman" w:hAnsi="Times New Roman" w:cs="Times New Roman"/>
                <w:sz w:val="24"/>
                <w:szCs w:val="24"/>
              </w:rPr>
              <w:t>mail</w:t>
            </w:r>
            <w:r>
              <w:rPr>
                <w:rFonts w:ascii="Times New Roman" w:hAnsi="Times New Roman" w:cs="Times New Roman"/>
                <w:sz w:val="24"/>
                <w:szCs w:val="24"/>
                <w:lang w:val="ru-RU"/>
              </w:rPr>
              <w:t xml:space="preserve">: </w:t>
            </w:r>
            <w:hyperlink r:id="rId8" w:history="1">
              <w:r>
                <w:rPr>
                  <w:rStyle w:val="Hyperlink"/>
                  <w:rFonts w:ascii="Times New Roman" w:hAnsi="Times New Roman" w:cs="Times New Roman"/>
                  <w:sz w:val="24"/>
                  <w:szCs w:val="24"/>
                  <w:lang w:val="ru-RU"/>
                </w:rPr>
                <w:t>djunisnabavke@gmail.com</w:t>
              </w:r>
            </w:hyperlink>
          </w:p>
          <w:p w:rsidR="00AE0A3E" w:rsidRDefault="00AE0A3E" w:rsidP="00897B66">
            <w:pPr>
              <w:pStyle w:val="NoSpacing"/>
              <w:spacing w:line="276" w:lineRule="auto"/>
              <w:rPr>
                <w:rFonts w:ascii="Arial" w:hAnsi="Arial" w:cs="Arial"/>
                <w:sz w:val="24"/>
                <w:szCs w:val="24"/>
              </w:rPr>
            </w:pPr>
            <w:r>
              <w:rPr>
                <w:rFonts w:ascii="Times New Roman" w:hAnsi="Times New Roman" w:cs="Times New Roman"/>
                <w:sz w:val="24"/>
                <w:szCs w:val="24"/>
              </w:rPr>
              <w:t xml:space="preserve">Датум: </w:t>
            </w:r>
            <w:r w:rsidR="00897B66">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00897B66">
              <w:rPr>
                <w:rFonts w:ascii="Times New Roman" w:hAnsi="Times New Roman" w:cs="Times New Roman"/>
                <w:sz w:val="24"/>
                <w:szCs w:val="24"/>
              </w:rPr>
              <w:t>j</w:t>
            </w:r>
            <w:r w:rsidR="00897B66">
              <w:rPr>
                <w:rFonts w:ascii="Times New Roman" w:hAnsi="Times New Roman" w:cs="Times New Roman"/>
                <w:sz w:val="24"/>
                <w:szCs w:val="24"/>
                <w:lang w:val="sr-Cyrl-RS"/>
              </w:rPr>
              <w:t>ула</w:t>
            </w:r>
            <w:proofErr w:type="gramEnd"/>
            <w:r w:rsidR="00897B66">
              <w:rPr>
                <w:rFonts w:ascii="Times New Roman" w:hAnsi="Times New Roman" w:cs="Times New Roman"/>
                <w:sz w:val="24"/>
                <w:szCs w:val="24"/>
              </w:rPr>
              <w:t xml:space="preserve"> 20</w:t>
            </w:r>
            <w:r w:rsidR="00897B66">
              <w:rPr>
                <w:rFonts w:ascii="Times New Roman" w:hAnsi="Times New Roman" w:cs="Times New Roman"/>
                <w:sz w:val="24"/>
                <w:szCs w:val="24"/>
                <w:lang w:val="sr-Cyrl-RS"/>
              </w:rPr>
              <w:t>20</w:t>
            </w:r>
            <w:r>
              <w:rPr>
                <w:rFonts w:ascii="Times New Roman" w:hAnsi="Times New Roman" w:cs="Times New Roman"/>
                <w:sz w:val="24"/>
                <w:szCs w:val="24"/>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AE0A3E" w:rsidRDefault="00AE0A3E" w:rsidP="008F2885">
            <w:pPr>
              <w:pStyle w:val="NoSpacing"/>
              <w:spacing w:line="276" w:lineRule="auto"/>
            </w:pPr>
          </w:p>
          <w:p w:rsidR="00AE0A3E" w:rsidRDefault="00AE0A3E" w:rsidP="008F2885">
            <w:pPr>
              <w:pStyle w:val="NoSpacing"/>
              <w:spacing w:line="276" w:lineRule="auto"/>
            </w:pPr>
          </w:p>
          <w:p w:rsidR="00AE0A3E" w:rsidRDefault="00AE0A3E" w:rsidP="008F2885">
            <w:pPr>
              <w:pStyle w:val="NoSpacing"/>
              <w:spacing w:line="276" w:lineRule="auto"/>
            </w:pPr>
          </w:p>
          <w:p w:rsidR="00AE0A3E" w:rsidRDefault="00AE0A3E" w:rsidP="008F2885">
            <w:pPr>
              <w:pStyle w:val="NoSpacing"/>
              <w:spacing w:line="276" w:lineRule="auto"/>
            </w:pPr>
          </w:p>
          <w:p w:rsidR="00AE0A3E" w:rsidRDefault="00AE0A3E" w:rsidP="008F2885">
            <w:pPr>
              <w:pStyle w:val="NoSpacing"/>
              <w:spacing w:line="276" w:lineRule="auto"/>
              <w:jc w:val="center"/>
              <w:rPr>
                <w:rFonts w:ascii="Times New Roman" w:hAnsi="Times New Roman" w:cs="Times New Roman"/>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AE0A3E" w:rsidRDefault="00AE0A3E" w:rsidP="008F2885">
            <w:pPr>
              <w:pStyle w:val="NoSpacing"/>
              <w:spacing w:line="276" w:lineRule="auto"/>
              <w:jc w:val="right"/>
              <w:rPr>
                <w:rFonts w:ascii="Times New Roman" w:hAnsi="Times New Roman" w:cs="Times New Roman"/>
                <w:sz w:val="20"/>
                <w:szCs w:val="20"/>
                <w:lang w:val="ru-RU"/>
              </w:rPr>
            </w:pPr>
            <w:r>
              <w:rPr>
                <w:rFonts w:ascii="Times New Roman" w:hAnsi="Times New Roman" w:cs="Times New Roman"/>
                <w:sz w:val="20"/>
                <w:szCs w:val="20"/>
                <w:lang w:val="ru-RU"/>
              </w:rPr>
              <w:t>ЈАВНА НАБАВКА</w:t>
            </w:r>
          </w:p>
          <w:p w:rsidR="00AE0A3E" w:rsidRDefault="00AE0A3E" w:rsidP="008F2885">
            <w:pPr>
              <w:pStyle w:val="NoSpacing"/>
              <w:spacing w:line="276" w:lineRule="auto"/>
              <w:jc w:val="right"/>
              <w:rPr>
                <w:rFonts w:ascii="Times New Roman" w:hAnsi="Times New Roman" w:cs="Times New Roman"/>
                <w:sz w:val="20"/>
                <w:szCs w:val="20"/>
                <w:lang w:val="ru-RU"/>
              </w:rPr>
            </w:pPr>
            <w:r>
              <w:rPr>
                <w:rFonts w:ascii="Times New Roman" w:hAnsi="Times New Roman" w:cs="Times New Roman"/>
                <w:sz w:val="20"/>
                <w:szCs w:val="20"/>
                <w:lang w:val="ru-RU"/>
              </w:rPr>
              <w:t>ОТВОРЕНИ ПОСТУПАК</w:t>
            </w:r>
          </w:p>
          <w:p w:rsidR="00AE0A3E" w:rsidRDefault="00AE0A3E" w:rsidP="008F2885">
            <w:pPr>
              <w:pStyle w:val="NoSpacing"/>
              <w:spacing w:line="276" w:lineRule="auto"/>
              <w:jc w:val="right"/>
              <w:rPr>
                <w:rFonts w:ascii="Times New Roman" w:hAnsi="Times New Roman" w:cs="Times New Roman"/>
                <w:sz w:val="20"/>
                <w:szCs w:val="20"/>
                <w:lang w:val="ru-RU"/>
              </w:rPr>
            </w:pPr>
            <w:r>
              <w:rPr>
                <w:rFonts w:ascii="Times New Roman" w:hAnsi="Times New Roman" w:cs="Times New Roman"/>
                <w:sz w:val="20"/>
                <w:szCs w:val="20"/>
                <w:lang w:val="ru-RU"/>
              </w:rPr>
              <w:t>ДОБРО</w:t>
            </w:r>
          </w:p>
          <w:p w:rsidR="00AE0A3E" w:rsidRDefault="00AE0A3E" w:rsidP="008F2885">
            <w:pPr>
              <w:pStyle w:val="NoSpacing"/>
              <w:spacing w:line="276" w:lineRule="auto"/>
              <w:jc w:val="right"/>
              <w:rPr>
                <w:rFonts w:ascii="Times New Roman" w:hAnsi="Times New Roman" w:cs="Times New Roman"/>
                <w:sz w:val="20"/>
                <w:szCs w:val="20"/>
              </w:rPr>
            </w:pPr>
            <w:r>
              <w:rPr>
                <w:rFonts w:ascii="Times New Roman" w:hAnsi="Times New Roman" w:cs="Times New Roman"/>
                <w:sz w:val="20"/>
                <w:szCs w:val="20"/>
                <w:lang w:val="ru-RU"/>
              </w:rPr>
              <w:t xml:space="preserve">НАБАВКА ЕЛЕКТРИЧНЕ ЕНЕРГИЈЕ </w:t>
            </w:r>
          </w:p>
          <w:p w:rsidR="00AE0A3E" w:rsidRPr="00897B66" w:rsidRDefault="00AE0A3E" w:rsidP="008F2885">
            <w:pPr>
              <w:pStyle w:val="NoSpacing"/>
              <w:spacing w:line="276" w:lineRule="auto"/>
              <w:jc w:val="right"/>
              <w:rPr>
                <w:rFonts w:ascii="Times New Roman" w:hAnsi="Times New Roman" w:cs="Times New Roman"/>
                <w:sz w:val="20"/>
                <w:szCs w:val="20"/>
                <w:lang w:val="sr-Cyrl-RS"/>
              </w:rPr>
            </w:pPr>
            <w:r>
              <w:rPr>
                <w:rFonts w:ascii="Times New Roman" w:hAnsi="Times New Roman" w:cs="Times New Roman"/>
                <w:sz w:val="20"/>
                <w:szCs w:val="20"/>
              </w:rPr>
              <w:t xml:space="preserve">БРОЈ ЈН: </w:t>
            </w:r>
            <w:r>
              <w:rPr>
                <w:rFonts w:ascii="Times New Roman" w:hAnsi="Times New Roman" w:cs="Times New Roman"/>
                <w:b/>
                <w:sz w:val="20"/>
                <w:szCs w:val="20"/>
              </w:rPr>
              <w:t>ОП-1</w:t>
            </w:r>
            <w:r w:rsidR="00897B66">
              <w:rPr>
                <w:rFonts w:ascii="Times New Roman" w:hAnsi="Times New Roman" w:cs="Times New Roman"/>
                <w:b/>
                <w:sz w:val="20"/>
                <w:szCs w:val="20"/>
                <w:lang w:val="sr-Cyrl-RS"/>
              </w:rPr>
              <w:t>.1.8</w:t>
            </w:r>
            <w:r>
              <w:rPr>
                <w:rFonts w:ascii="Times New Roman" w:hAnsi="Times New Roman" w:cs="Times New Roman"/>
                <w:b/>
                <w:sz w:val="20"/>
                <w:szCs w:val="20"/>
              </w:rPr>
              <w:t>-Д/</w:t>
            </w:r>
            <w:r w:rsidR="00897B66">
              <w:rPr>
                <w:rFonts w:ascii="Times New Roman" w:hAnsi="Times New Roman" w:cs="Times New Roman"/>
                <w:b/>
                <w:sz w:val="20"/>
                <w:szCs w:val="20"/>
                <w:lang w:val="sr-Cyrl-RS"/>
              </w:rPr>
              <w:t>20</w:t>
            </w:r>
          </w:p>
          <w:p w:rsidR="00AE0A3E" w:rsidRDefault="00AE0A3E" w:rsidP="008F2885">
            <w:pPr>
              <w:pStyle w:val="NoSpacing"/>
              <w:spacing w:line="276" w:lineRule="auto"/>
              <w:jc w:val="right"/>
              <w:rPr>
                <w:rFonts w:ascii="Times New Roman" w:hAnsi="Times New Roman" w:cs="Times New Roman"/>
                <w:sz w:val="20"/>
                <w:szCs w:val="20"/>
              </w:rPr>
            </w:pPr>
            <w:r>
              <w:rPr>
                <w:rFonts w:ascii="Times New Roman" w:hAnsi="Times New Roman" w:cs="Times New Roman"/>
                <w:sz w:val="20"/>
                <w:szCs w:val="20"/>
              </w:rPr>
              <w:t>ОРН: 09310000</w:t>
            </w:r>
          </w:p>
          <w:p w:rsidR="00AE0A3E" w:rsidRDefault="00AE0A3E" w:rsidP="008F2885">
            <w:pPr>
              <w:pStyle w:val="NoSpacing"/>
              <w:spacing w:line="276" w:lineRule="auto"/>
              <w:jc w:val="right"/>
              <w:rPr>
                <w:rFonts w:ascii="Times New Roman" w:hAnsi="Times New Roman" w:cs="Times New Roman"/>
                <w:sz w:val="20"/>
                <w:szCs w:val="20"/>
              </w:rPr>
            </w:pPr>
            <w:r>
              <w:rPr>
                <w:rFonts w:ascii="Times New Roman" w:hAnsi="Times New Roman" w:cs="Times New Roman"/>
                <w:sz w:val="20"/>
                <w:szCs w:val="20"/>
              </w:rPr>
              <w:t>НАБАВКА ЕЛЕКТРИЧНЕ ЕНЕРГИЈЕ</w:t>
            </w:r>
          </w:p>
          <w:p w:rsidR="00AE0A3E" w:rsidRDefault="00AE0A3E" w:rsidP="008F2885">
            <w:pPr>
              <w:pStyle w:val="NoSpacing"/>
              <w:spacing w:line="276" w:lineRule="auto"/>
              <w:jc w:val="right"/>
              <w:rPr>
                <w:rFonts w:ascii="Times New Roman" w:hAnsi="Times New Roman" w:cs="Times New Roman"/>
                <w:sz w:val="20"/>
                <w:szCs w:val="20"/>
              </w:rPr>
            </w:pPr>
          </w:p>
        </w:tc>
      </w:tr>
    </w:tbl>
    <w:p w:rsidR="00AE0A3E" w:rsidRPr="00D72052" w:rsidRDefault="00AE0A3E" w:rsidP="00AE0A3E">
      <w:pPr>
        <w:jc w:val="both"/>
        <w:rPr>
          <w:rFonts w:eastAsia="Times New Roman"/>
        </w:rPr>
      </w:pPr>
      <w:r>
        <w:rPr>
          <w:lang w:val="sr-Cyrl-CS"/>
        </w:rPr>
        <w:t>Архивски број: ОП-</w:t>
      </w:r>
      <w:r w:rsidR="00D72052">
        <w:rPr>
          <w:lang w:val="sr-Cyrl-CS"/>
        </w:rPr>
        <w:t>4-1.1.</w:t>
      </w:r>
      <w:r w:rsidR="00D72052">
        <w:t>8</w:t>
      </w:r>
      <w:r w:rsidR="00D72052">
        <w:rPr>
          <w:lang w:val="sr-Cyrl-CS"/>
        </w:rPr>
        <w:t>-Д/</w:t>
      </w:r>
      <w:r w:rsidR="00D72052">
        <w:t>20</w:t>
      </w:r>
    </w:p>
    <w:p w:rsidR="00AE0A3E" w:rsidRDefault="00AE0A3E" w:rsidP="00AE0A3E">
      <w:pPr>
        <w:jc w:val="both"/>
        <w:rPr>
          <w:b/>
          <w:sz w:val="22"/>
          <w:szCs w:val="22"/>
        </w:rPr>
      </w:pPr>
    </w:p>
    <w:p w:rsidR="00AE0A3E" w:rsidRDefault="00AE0A3E" w:rsidP="00AE0A3E">
      <w:pPr>
        <w:jc w:val="both"/>
        <w:rPr>
          <w:b/>
          <w:sz w:val="22"/>
          <w:szCs w:val="22"/>
        </w:rPr>
      </w:pPr>
    </w:p>
    <w:p w:rsidR="00AE0A3E" w:rsidRDefault="00AE0A3E" w:rsidP="003A4C79">
      <w:pPr>
        <w:pStyle w:val="BodyText"/>
        <w:rPr>
          <w:lang w:val="sr-Cyrl-RS"/>
        </w:rPr>
      </w:pPr>
    </w:p>
    <w:p w:rsidR="00CE20C5" w:rsidRPr="00CE20C5" w:rsidRDefault="00CE20C5" w:rsidP="003A4C79">
      <w:pPr>
        <w:pStyle w:val="BodyText"/>
        <w:rPr>
          <w:lang w:val="sr-Cyrl-RS"/>
        </w:rPr>
      </w:pPr>
    </w:p>
    <w:p w:rsidR="00AE0A3E" w:rsidRDefault="00AE0A3E" w:rsidP="00AE0A3E">
      <w:pPr>
        <w:pStyle w:val="BodyText"/>
        <w:shd w:val="clear" w:color="auto" w:fill="C6D9F1"/>
        <w:jc w:val="center"/>
      </w:pPr>
      <w:r>
        <w:t>КОНКУРСНA ДОКУМЕНТАЦИЈA</w:t>
      </w:r>
    </w:p>
    <w:p w:rsidR="00AE0A3E" w:rsidRDefault="00AE0A3E" w:rsidP="00AE0A3E">
      <w:pPr>
        <w:pStyle w:val="BodyText"/>
        <w:jc w:val="center"/>
      </w:pPr>
    </w:p>
    <w:p w:rsidR="00AE0A3E" w:rsidRPr="005D762F" w:rsidRDefault="00AE0A3E" w:rsidP="00AE0A3E">
      <w:pPr>
        <w:pStyle w:val="BodyText"/>
        <w:jc w:val="center"/>
        <w:rPr>
          <w:b/>
          <w:i/>
        </w:rPr>
      </w:pPr>
      <w:r>
        <w:rPr>
          <w:b/>
          <w:i/>
        </w:rPr>
        <w:t>Комунално јавно предузеће „Ђунис</w:t>
      </w:r>
      <w:proofErr w:type="gramStart"/>
      <w:r>
        <w:rPr>
          <w:b/>
          <w:i/>
        </w:rPr>
        <w:t>“ Уб</w:t>
      </w:r>
      <w:proofErr w:type="gramEnd"/>
      <w:r>
        <w:rPr>
          <w:b/>
          <w:i/>
        </w:rPr>
        <w:t xml:space="preserve">, 14210 Уб, </w:t>
      </w:r>
      <w:r w:rsidR="005D762F">
        <w:rPr>
          <w:b/>
          <w:i/>
        </w:rPr>
        <w:t xml:space="preserve">Вељка Влаховића </w:t>
      </w:r>
      <w:r>
        <w:rPr>
          <w:b/>
          <w:i/>
        </w:rPr>
        <w:t xml:space="preserve"> број </w:t>
      </w:r>
      <w:r w:rsidR="005D762F">
        <w:rPr>
          <w:b/>
          <w:i/>
        </w:rPr>
        <w:t>6</w:t>
      </w:r>
    </w:p>
    <w:p w:rsidR="00AE0A3E" w:rsidRDefault="00AE0A3E" w:rsidP="00AE0A3E">
      <w:pPr>
        <w:pStyle w:val="BodyText"/>
        <w:jc w:val="center"/>
      </w:pPr>
    </w:p>
    <w:p w:rsidR="00AE0A3E" w:rsidRDefault="00AE0A3E" w:rsidP="00AE0A3E">
      <w:pPr>
        <w:pStyle w:val="BodyText"/>
        <w:jc w:val="center"/>
      </w:pPr>
    </w:p>
    <w:p w:rsidR="00AE0A3E" w:rsidRDefault="00AE0A3E" w:rsidP="00AE0A3E">
      <w:pPr>
        <w:pStyle w:val="BodyText"/>
        <w:jc w:val="center"/>
        <w:rPr>
          <w:b/>
        </w:rPr>
      </w:pPr>
      <w:r>
        <w:rPr>
          <w:b/>
        </w:rPr>
        <w:t>ЈАВНА НАБАВКА</w:t>
      </w:r>
      <w:r>
        <w:t xml:space="preserve"> – </w:t>
      </w:r>
      <w:r>
        <w:rPr>
          <w:b/>
        </w:rPr>
        <w:t xml:space="preserve">НАБАВКА ЕЛЕКТРИЧНЕ ЕНЕРГИЈЕ </w:t>
      </w:r>
    </w:p>
    <w:p w:rsidR="00AE0A3E" w:rsidRDefault="00AE0A3E" w:rsidP="00AE0A3E">
      <w:pPr>
        <w:pStyle w:val="BodyText"/>
        <w:jc w:val="center"/>
      </w:pPr>
    </w:p>
    <w:p w:rsidR="00AE0A3E" w:rsidRDefault="00AE0A3E" w:rsidP="00AE0A3E">
      <w:pPr>
        <w:pStyle w:val="BodyText"/>
        <w:jc w:val="center"/>
        <w:rPr>
          <w:b/>
        </w:rPr>
      </w:pPr>
      <w:r>
        <w:rPr>
          <w:b/>
        </w:rPr>
        <w:t>ОТВОРЕНИ ПОСТУПАК</w:t>
      </w:r>
    </w:p>
    <w:p w:rsidR="00AE0A3E" w:rsidRDefault="00AE0A3E" w:rsidP="00AE0A3E">
      <w:pPr>
        <w:pStyle w:val="BodyText"/>
        <w:jc w:val="center"/>
      </w:pPr>
    </w:p>
    <w:p w:rsidR="00AE0A3E" w:rsidRPr="00897B66" w:rsidRDefault="00AE0A3E" w:rsidP="00AE0A3E">
      <w:pPr>
        <w:pStyle w:val="BodyText"/>
        <w:jc w:val="center"/>
        <w:rPr>
          <w:b/>
          <w:lang w:val="sr-Cyrl-RS"/>
        </w:rPr>
      </w:pPr>
      <w:r>
        <w:rPr>
          <w:b/>
        </w:rPr>
        <w:t>ЈАВНА НАБАВКА БР: ОП-1</w:t>
      </w:r>
      <w:r w:rsidR="001F03E9">
        <w:rPr>
          <w:b/>
          <w:lang w:val="sr-Cyrl-RS"/>
        </w:rPr>
        <w:t>.1.</w:t>
      </w:r>
      <w:r w:rsidR="00897B66">
        <w:rPr>
          <w:b/>
          <w:lang w:val="sr-Cyrl-RS"/>
        </w:rPr>
        <w:t>8</w:t>
      </w:r>
      <w:r w:rsidR="001F03E9">
        <w:rPr>
          <w:b/>
          <w:lang w:val="sr-Cyrl-RS"/>
        </w:rPr>
        <w:t xml:space="preserve"> </w:t>
      </w:r>
      <w:r>
        <w:rPr>
          <w:b/>
        </w:rPr>
        <w:t>-Д/20</w:t>
      </w:r>
      <w:r w:rsidR="00897B66">
        <w:rPr>
          <w:b/>
          <w:lang w:val="sr-Cyrl-RS"/>
        </w:rPr>
        <w:t>20</w:t>
      </w:r>
    </w:p>
    <w:p w:rsidR="00AE0A3E" w:rsidRDefault="00AE0A3E" w:rsidP="00AE0A3E">
      <w:pPr>
        <w:pStyle w:val="BodyText"/>
        <w:jc w:val="center"/>
        <w:rPr>
          <w:b/>
        </w:rPr>
      </w:pPr>
    </w:p>
    <w:p w:rsidR="00AE0A3E" w:rsidRDefault="00AE0A3E" w:rsidP="00AE0A3E">
      <w:pPr>
        <w:pStyle w:val="BodyText"/>
        <w:jc w:val="center"/>
        <w:rPr>
          <w:b/>
          <w:i/>
        </w:rPr>
      </w:pPr>
    </w:p>
    <w:p w:rsidR="00AE0A3E" w:rsidRDefault="00AE0A3E" w:rsidP="00AE0A3E">
      <w:pPr>
        <w:pStyle w:val="BodyText"/>
        <w:jc w:val="center"/>
        <w:rPr>
          <w:b/>
          <w:i/>
        </w:rPr>
      </w:pPr>
    </w:p>
    <w:p w:rsidR="00AE0A3E" w:rsidRDefault="00AE0A3E" w:rsidP="00AE0A3E">
      <w:pPr>
        <w:pStyle w:val="BodyText"/>
        <w:jc w:val="center"/>
        <w:rPr>
          <w:b/>
          <w:i/>
        </w:rPr>
      </w:pPr>
    </w:p>
    <w:p w:rsidR="00AE0A3E" w:rsidRDefault="00AE0A3E" w:rsidP="00AE0A3E">
      <w:pPr>
        <w:pStyle w:val="BodyText"/>
        <w:jc w:val="center"/>
        <w:rPr>
          <w:b/>
          <w:i/>
        </w:rPr>
      </w:pPr>
    </w:p>
    <w:p w:rsidR="00AE0A3E" w:rsidRDefault="00AE0A3E" w:rsidP="00AE0A3E">
      <w:pPr>
        <w:pStyle w:val="BodyText"/>
        <w:jc w:val="center"/>
        <w:rPr>
          <w:b/>
          <w:i/>
        </w:rPr>
      </w:pPr>
    </w:p>
    <w:p w:rsidR="00AE0A3E" w:rsidRDefault="00AE0A3E" w:rsidP="00AE0A3E">
      <w:pPr>
        <w:pStyle w:val="BodyText"/>
        <w:jc w:val="center"/>
        <w:rPr>
          <w:b/>
          <w:i/>
        </w:rPr>
      </w:pPr>
    </w:p>
    <w:p w:rsidR="00AE0A3E" w:rsidRDefault="00AE0A3E" w:rsidP="00AE0A3E">
      <w:pPr>
        <w:pStyle w:val="BodyText"/>
        <w:jc w:val="center"/>
        <w:rPr>
          <w:b/>
          <w:i/>
        </w:rPr>
      </w:pPr>
    </w:p>
    <w:p w:rsidR="00AE0A3E" w:rsidRPr="0023335F" w:rsidRDefault="00AE0A3E" w:rsidP="00AE0A3E">
      <w:pPr>
        <w:pStyle w:val="BodyText"/>
        <w:jc w:val="center"/>
        <w:rPr>
          <w:b/>
          <w:i/>
        </w:rPr>
      </w:pPr>
      <w:r>
        <w:rPr>
          <w:b/>
          <w:i/>
        </w:rPr>
        <w:t xml:space="preserve">Укупан број страна: </w:t>
      </w:r>
      <w:r w:rsidR="0023335F">
        <w:rPr>
          <w:b/>
          <w:i/>
        </w:rPr>
        <w:t>33</w:t>
      </w:r>
    </w:p>
    <w:p w:rsidR="00AE0A3E" w:rsidRDefault="00AE0A3E" w:rsidP="00AE0A3E">
      <w:pPr>
        <w:pStyle w:val="BodyText"/>
        <w:jc w:val="center"/>
        <w:rPr>
          <w:b/>
          <w:i/>
        </w:rPr>
      </w:pPr>
    </w:p>
    <w:p w:rsidR="00AE0A3E" w:rsidRDefault="00AE0A3E" w:rsidP="00AE0A3E">
      <w:pPr>
        <w:pStyle w:val="BodyText"/>
        <w:jc w:val="center"/>
        <w:rPr>
          <w:b/>
          <w:i/>
        </w:rPr>
      </w:pPr>
    </w:p>
    <w:p w:rsidR="00AE0A3E" w:rsidRDefault="00897B66" w:rsidP="0023335F">
      <w:pPr>
        <w:pStyle w:val="BodyText"/>
        <w:jc w:val="center"/>
        <w:rPr>
          <w:b/>
          <w:lang w:val="sr-Cyrl-RS"/>
        </w:rPr>
      </w:pPr>
      <w:r>
        <w:rPr>
          <w:b/>
          <w:i/>
          <w:lang w:val="sr-Cyrl-RS"/>
        </w:rPr>
        <w:t xml:space="preserve">Јул </w:t>
      </w:r>
      <w:r w:rsidR="00AE0A3E">
        <w:rPr>
          <w:b/>
          <w:i/>
        </w:rPr>
        <w:t xml:space="preserve"> </w:t>
      </w:r>
      <w:r w:rsidR="00AE0A3E">
        <w:rPr>
          <w:b/>
        </w:rPr>
        <w:t>20</w:t>
      </w:r>
      <w:r>
        <w:rPr>
          <w:b/>
          <w:lang w:val="sr-Cyrl-RS"/>
        </w:rPr>
        <w:t>20</w:t>
      </w:r>
      <w:r w:rsidR="00AE0A3E">
        <w:rPr>
          <w:b/>
        </w:rPr>
        <w:t>.</w:t>
      </w:r>
      <w:r>
        <w:rPr>
          <w:b/>
          <w:lang w:val="sr-Cyrl-RS"/>
        </w:rPr>
        <w:t xml:space="preserve"> </w:t>
      </w:r>
      <w:proofErr w:type="gramStart"/>
      <w:r w:rsidR="00AE0A3E">
        <w:rPr>
          <w:b/>
        </w:rPr>
        <w:t>годинe</w:t>
      </w:r>
      <w:proofErr w:type="gramEnd"/>
    </w:p>
    <w:p w:rsidR="001F03E9" w:rsidRDefault="001F03E9" w:rsidP="0023335F">
      <w:pPr>
        <w:pStyle w:val="BodyText"/>
        <w:jc w:val="center"/>
        <w:rPr>
          <w:b/>
          <w:lang w:val="sr-Cyrl-RS"/>
        </w:rPr>
      </w:pPr>
    </w:p>
    <w:p w:rsidR="001F03E9" w:rsidRPr="001F03E9" w:rsidRDefault="001F03E9" w:rsidP="0023335F">
      <w:pPr>
        <w:pStyle w:val="BodyText"/>
        <w:jc w:val="center"/>
        <w:rPr>
          <w:b/>
          <w:lang w:val="sr-Cyrl-RS"/>
        </w:rPr>
      </w:pPr>
    </w:p>
    <w:p w:rsidR="00AE0A3E" w:rsidRDefault="00AE0A3E" w:rsidP="00AE0A3E">
      <w:pPr>
        <w:pStyle w:val="BodyText"/>
        <w:ind w:firstLine="709"/>
        <w:jc w:val="both"/>
      </w:pPr>
      <w:proofErr w:type="gramStart"/>
      <w:r>
        <w:lastRenderedPageBreak/>
        <w:t>На основу чл.</w:t>
      </w:r>
      <w:proofErr w:type="gramEnd"/>
      <w:r>
        <w:t xml:space="preserve"> 32. </w:t>
      </w:r>
      <w:proofErr w:type="gramStart"/>
      <w:r>
        <w:t>и</w:t>
      </w:r>
      <w:proofErr w:type="gramEnd"/>
      <w:r>
        <w:t xml:space="preserve">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762F" w:rsidRPr="0054586A">
        <w:t>86</w:t>
      </w:r>
      <w:r w:rsidR="005D762F" w:rsidRPr="0054586A">
        <w:rPr>
          <w:lang w:val="sr-Cyrl-CS"/>
        </w:rPr>
        <w:t xml:space="preserve"> /1</w:t>
      </w:r>
      <w:r w:rsidR="005D762F" w:rsidRPr="0054586A">
        <w:t>5</w:t>
      </w:r>
      <w:r w:rsidR="00897B66">
        <w:rPr>
          <w:lang w:val="sr-Cyrl-RS"/>
        </w:rPr>
        <w:t xml:space="preserve"> и 41/19</w:t>
      </w:r>
      <w:r>
        <w:t>), Одлуке о покретању поступка јавне набавке број. ОП-1</w:t>
      </w:r>
      <w:r w:rsidR="00897B66">
        <w:rPr>
          <w:lang w:val="sr-Cyrl-RS"/>
        </w:rPr>
        <w:t>.1.8</w:t>
      </w:r>
      <w:r w:rsidR="00897B66">
        <w:t>-Д/20</w:t>
      </w:r>
      <w:r w:rsidR="00897B66">
        <w:rPr>
          <w:lang w:val="sr-Cyrl-RS"/>
        </w:rPr>
        <w:t>20</w:t>
      </w:r>
      <w:r>
        <w:t xml:space="preserve">, </w:t>
      </w:r>
      <w:r>
        <w:rPr>
          <w:i/>
        </w:rPr>
        <w:t>деловодни број ОП-2-1</w:t>
      </w:r>
      <w:r w:rsidR="00607B62">
        <w:rPr>
          <w:i/>
          <w:lang w:val="sr-Cyrl-RS"/>
        </w:rPr>
        <w:t>.1.</w:t>
      </w:r>
      <w:r w:rsidR="00897B66">
        <w:rPr>
          <w:i/>
          <w:lang w:val="sr-Cyrl-RS"/>
        </w:rPr>
        <w:t>8</w:t>
      </w:r>
      <w:r>
        <w:rPr>
          <w:i/>
        </w:rPr>
        <w:t>-Д/20</w:t>
      </w:r>
      <w:r w:rsidR="00897B66">
        <w:rPr>
          <w:i/>
          <w:lang w:val="sr-Cyrl-RS"/>
        </w:rPr>
        <w:t>20</w:t>
      </w:r>
      <w:r>
        <w:t xml:space="preserve"> од </w:t>
      </w:r>
      <w:r w:rsidR="00897B66">
        <w:rPr>
          <w:lang w:val="sr-Cyrl-RS"/>
        </w:rPr>
        <w:t>30</w:t>
      </w:r>
      <w:r w:rsidR="00607B62">
        <w:t xml:space="preserve">. </w:t>
      </w:r>
      <w:r w:rsidR="00607B62">
        <w:rPr>
          <w:lang w:val="sr-Cyrl-RS"/>
        </w:rPr>
        <w:t>0</w:t>
      </w:r>
      <w:r w:rsidR="00897B66">
        <w:rPr>
          <w:lang w:val="sr-Cyrl-RS"/>
        </w:rPr>
        <w:t>6</w:t>
      </w:r>
      <w:r>
        <w:t>. 20</w:t>
      </w:r>
      <w:r w:rsidR="00897B66">
        <w:rPr>
          <w:lang w:val="sr-Cyrl-RS"/>
        </w:rPr>
        <w:t>20</w:t>
      </w:r>
      <w:r>
        <w:t xml:space="preserve">. </w:t>
      </w:r>
      <w:proofErr w:type="gramStart"/>
      <w:r>
        <w:t>године</w:t>
      </w:r>
      <w:proofErr w:type="gramEnd"/>
      <w:r>
        <w:t xml:space="preserve"> и Решења о образовању комисије за јавну набавку ОП-1</w:t>
      </w:r>
      <w:r w:rsidR="00897B66">
        <w:rPr>
          <w:lang w:val="sr-Cyrl-RS"/>
        </w:rPr>
        <w:t>.1.8</w:t>
      </w:r>
      <w:r w:rsidR="00897B66">
        <w:t>-Д/20</w:t>
      </w:r>
      <w:r w:rsidR="00897B66">
        <w:rPr>
          <w:lang w:val="sr-Cyrl-RS"/>
        </w:rPr>
        <w:t>20</w:t>
      </w:r>
      <w:r>
        <w:t xml:space="preserve">, </w:t>
      </w:r>
      <w:r>
        <w:rPr>
          <w:i/>
        </w:rPr>
        <w:t>деловодни број ОП-3-1</w:t>
      </w:r>
      <w:r w:rsidR="00897B66">
        <w:rPr>
          <w:i/>
          <w:lang w:val="sr-Cyrl-RS"/>
        </w:rPr>
        <w:t>.1.8</w:t>
      </w:r>
      <w:r>
        <w:rPr>
          <w:i/>
        </w:rPr>
        <w:t>-Д/20</w:t>
      </w:r>
      <w:r w:rsidR="00897B66">
        <w:rPr>
          <w:i/>
          <w:lang w:val="sr-Cyrl-RS"/>
        </w:rPr>
        <w:t>20</w:t>
      </w:r>
      <w:r>
        <w:rPr>
          <w:i/>
        </w:rPr>
        <w:t xml:space="preserve"> од  </w:t>
      </w:r>
      <w:r w:rsidR="00897B66">
        <w:rPr>
          <w:i/>
          <w:lang w:val="sr-Cyrl-RS"/>
        </w:rPr>
        <w:t>30</w:t>
      </w:r>
      <w:r>
        <w:rPr>
          <w:i/>
        </w:rPr>
        <w:t xml:space="preserve">. </w:t>
      </w:r>
      <w:r w:rsidR="00897B66">
        <w:rPr>
          <w:i/>
          <w:lang w:val="sr-Cyrl-RS"/>
        </w:rPr>
        <w:t>06</w:t>
      </w:r>
      <w:r>
        <w:rPr>
          <w:i/>
        </w:rPr>
        <w:t>. 20</w:t>
      </w:r>
      <w:r w:rsidR="00897B66">
        <w:rPr>
          <w:i/>
          <w:lang w:val="sr-Cyrl-RS"/>
        </w:rPr>
        <w:t>20</w:t>
      </w:r>
      <w:r>
        <w:rPr>
          <w:i/>
        </w:rPr>
        <w:t xml:space="preserve">. </w:t>
      </w:r>
      <w:proofErr w:type="gramStart"/>
      <w:r>
        <w:rPr>
          <w:i/>
        </w:rPr>
        <w:t>године</w:t>
      </w:r>
      <w:proofErr w:type="gramEnd"/>
      <w:r>
        <w:t>, припремљена је:</w:t>
      </w:r>
    </w:p>
    <w:p w:rsidR="00AE0A3E" w:rsidRDefault="00AE0A3E" w:rsidP="00AE0A3E">
      <w:pPr>
        <w:pStyle w:val="BodyText"/>
        <w:ind w:firstLine="720"/>
        <w:jc w:val="both"/>
      </w:pPr>
    </w:p>
    <w:p w:rsidR="00AE0A3E" w:rsidRDefault="00AE0A3E" w:rsidP="00AE0A3E">
      <w:pPr>
        <w:pStyle w:val="BodyText"/>
        <w:shd w:val="clear" w:color="auto" w:fill="C6D9F1"/>
        <w:jc w:val="center"/>
        <w:rPr>
          <w:b/>
        </w:rPr>
      </w:pPr>
      <w:r>
        <w:rPr>
          <w:b/>
        </w:rPr>
        <w:t>КОНКУРСНА ДОКУМЕНТАЦИЈА</w:t>
      </w:r>
    </w:p>
    <w:p w:rsidR="00AE0A3E" w:rsidRDefault="00AE0A3E" w:rsidP="00AE0A3E">
      <w:pPr>
        <w:pStyle w:val="BodyText"/>
        <w:shd w:val="clear" w:color="auto" w:fill="C6D9F1"/>
        <w:jc w:val="center"/>
      </w:pPr>
    </w:p>
    <w:p w:rsidR="00AE0A3E" w:rsidRDefault="00AE0A3E" w:rsidP="00AE0A3E">
      <w:pPr>
        <w:pStyle w:val="BodyText"/>
        <w:shd w:val="clear" w:color="auto" w:fill="C6D9F1"/>
        <w:jc w:val="center"/>
      </w:pPr>
      <w:proofErr w:type="gramStart"/>
      <w:r>
        <w:rPr>
          <w:b/>
        </w:rPr>
        <w:t>у</w:t>
      </w:r>
      <w:proofErr w:type="gramEnd"/>
      <w:r>
        <w:rPr>
          <w:b/>
        </w:rPr>
        <w:t xml:space="preserve"> отвореном поступку за јавну набавку – набавка електричне енергије</w:t>
      </w:r>
    </w:p>
    <w:p w:rsidR="00AE0A3E" w:rsidRPr="00897B66" w:rsidRDefault="00AE0A3E" w:rsidP="00AE0A3E">
      <w:pPr>
        <w:pStyle w:val="BodyText"/>
        <w:shd w:val="clear" w:color="auto" w:fill="C6D9F1"/>
        <w:jc w:val="center"/>
        <w:rPr>
          <w:b/>
          <w:lang w:val="sr-Cyrl-RS"/>
        </w:rPr>
      </w:pPr>
      <w:r>
        <w:rPr>
          <w:b/>
        </w:rPr>
        <w:t>ЈН бр: ОП-1</w:t>
      </w:r>
      <w:r w:rsidR="008C5A8D">
        <w:rPr>
          <w:b/>
          <w:lang w:val="sr-Cyrl-RS"/>
        </w:rPr>
        <w:t>.1.</w:t>
      </w:r>
      <w:r w:rsidR="00897B66">
        <w:rPr>
          <w:b/>
          <w:lang w:val="sr-Cyrl-RS"/>
        </w:rPr>
        <w:t>8</w:t>
      </w:r>
      <w:r>
        <w:rPr>
          <w:b/>
        </w:rPr>
        <w:t>-Д/20</w:t>
      </w:r>
      <w:r w:rsidR="00897B66">
        <w:rPr>
          <w:b/>
          <w:lang w:val="sr-Cyrl-RS"/>
        </w:rPr>
        <w:t>20</w:t>
      </w:r>
    </w:p>
    <w:p w:rsidR="00AE0A3E" w:rsidRDefault="00AE0A3E" w:rsidP="00AE0A3E">
      <w:pPr>
        <w:pStyle w:val="BodyText"/>
        <w:shd w:val="clear" w:color="auto" w:fill="C6D9F1"/>
        <w:jc w:val="center"/>
        <w:rPr>
          <w:color w:val="FF0000"/>
        </w:rPr>
      </w:pPr>
    </w:p>
    <w:p w:rsidR="00AE0A3E" w:rsidRDefault="00AE0A3E" w:rsidP="00AE0A3E">
      <w:pPr>
        <w:pStyle w:val="BodyText"/>
        <w:jc w:val="both"/>
      </w:pPr>
      <w:r>
        <w:t>Конкурсна документација садржи:</w:t>
      </w:r>
    </w:p>
    <w:tbl>
      <w:tblPr>
        <w:tblW w:w="9641" w:type="dxa"/>
        <w:tblInd w:w="55" w:type="dxa"/>
        <w:tblLayout w:type="fixed"/>
        <w:tblCellMar>
          <w:top w:w="55" w:type="dxa"/>
          <w:left w:w="55" w:type="dxa"/>
          <w:bottom w:w="55" w:type="dxa"/>
          <w:right w:w="55" w:type="dxa"/>
        </w:tblCellMar>
        <w:tblLook w:val="04A0" w:firstRow="1" w:lastRow="0" w:firstColumn="1" w:lastColumn="0" w:noHBand="0" w:noVBand="1"/>
      </w:tblPr>
      <w:tblGrid>
        <w:gridCol w:w="1331"/>
        <w:gridCol w:w="6679"/>
        <w:gridCol w:w="1631"/>
      </w:tblGrid>
      <w:tr w:rsidR="00AE0A3E" w:rsidTr="008F2885">
        <w:tc>
          <w:tcPr>
            <w:tcW w:w="1331" w:type="dxa"/>
            <w:tcBorders>
              <w:top w:val="single" w:sz="2" w:space="0" w:color="000000"/>
              <w:left w:val="single" w:sz="2" w:space="0" w:color="000000"/>
              <w:bottom w:val="single" w:sz="2" w:space="0" w:color="000000"/>
              <w:right w:val="nil"/>
            </w:tcBorders>
            <w:hideMark/>
          </w:tcPr>
          <w:p w:rsidR="00AE0A3E" w:rsidRDefault="00AE0A3E" w:rsidP="008F2885">
            <w:pPr>
              <w:pStyle w:val="TableContents"/>
              <w:jc w:val="both"/>
            </w:pPr>
            <w:r>
              <w:rPr>
                <w:b/>
                <w:color w:val="000000"/>
              </w:rPr>
              <w:t>Поглавље</w:t>
            </w:r>
          </w:p>
        </w:tc>
        <w:tc>
          <w:tcPr>
            <w:tcW w:w="6679" w:type="dxa"/>
            <w:tcBorders>
              <w:top w:val="single" w:sz="2" w:space="0" w:color="000000"/>
              <w:left w:val="single" w:sz="2" w:space="0" w:color="000000"/>
              <w:bottom w:val="single" w:sz="2" w:space="0" w:color="000000"/>
              <w:right w:val="nil"/>
            </w:tcBorders>
            <w:hideMark/>
          </w:tcPr>
          <w:p w:rsidR="00AE0A3E" w:rsidRDefault="00AE0A3E" w:rsidP="008F2885">
            <w:pPr>
              <w:pStyle w:val="TableContents"/>
              <w:jc w:val="both"/>
            </w:pPr>
            <w:r>
              <w:rPr>
                <w:b/>
                <w:color w:val="000000"/>
              </w:rPr>
              <w:t>Назив поглавља</w:t>
            </w:r>
          </w:p>
        </w:tc>
        <w:tc>
          <w:tcPr>
            <w:tcW w:w="1631" w:type="dxa"/>
            <w:tcBorders>
              <w:top w:val="single" w:sz="2" w:space="0" w:color="000000"/>
              <w:left w:val="single" w:sz="2" w:space="0" w:color="000000"/>
              <w:bottom w:val="single" w:sz="2" w:space="0" w:color="000000"/>
              <w:right w:val="single" w:sz="2" w:space="0" w:color="000000"/>
            </w:tcBorders>
          </w:tcPr>
          <w:p w:rsidR="00AE0A3E" w:rsidRDefault="00AE0A3E" w:rsidP="008F2885">
            <w:pPr>
              <w:pStyle w:val="BodyText"/>
              <w:jc w:val="both"/>
              <w:rPr>
                <w:b/>
              </w:rPr>
            </w:pPr>
            <w:r>
              <w:rPr>
                <w:b/>
              </w:rPr>
              <w:t>Страница</w:t>
            </w:r>
          </w:p>
          <w:p w:rsidR="00AE0A3E" w:rsidRDefault="00AE0A3E" w:rsidP="008F2885">
            <w:pPr>
              <w:pStyle w:val="TableContents"/>
              <w:jc w:val="both"/>
            </w:pP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Општи подаци о јавној набавци</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3</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II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Подаци о предмету јавне набавке</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3</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III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 xml:space="preserve">Врста, техничке карактеристике, квалитет, количина и </w:t>
            </w:r>
            <w:r>
              <w:rPr>
                <w:color w:val="000000"/>
              </w:rPr>
              <w:t>o</w:t>
            </w:r>
            <w:r>
              <w:rPr>
                <w:color w:val="000000"/>
                <w:lang w:val="ru-RU"/>
              </w:rPr>
              <w:t>пис добара, рок и место испоруке добара</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4</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IV</w:t>
            </w:r>
          </w:p>
        </w:tc>
        <w:tc>
          <w:tcPr>
            <w:tcW w:w="6679" w:type="dxa"/>
            <w:tcBorders>
              <w:top w:val="nil"/>
              <w:left w:val="single" w:sz="2" w:space="0" w:color="000000"/>
              <w:bottom w:val="single" w:sz="2" w:space="0" w:color="000000"/>
              <w:right w:val="nil"/>
            </w:tcBorders>
            <w:hideMark/>
          </w:tcPr>
          <w:p w:rsidR="00AE0A3E" w:rsidRDefault="00AE0A3E" w:rsidP="008F2885">
            <w:pPr>
              <w:pStyle w:val="BodyText"/>
              <w:jc w:val="both"/>
              <w:rPr>
                <w:lang w:val="ru-RU"/>
              </w:rPr>
            </w:pPr>
            <w:r>
              <w:rPr>
                <w:lang w:val="ru-RU"/>
              </w:rPr>
              <w:t>Услови</w:t>
            </w:r>
            <w:r w:rsidR="00F51716">
              <w:rPr>
                <w:lang w:val="ru-RU"/>
              </w:rPr>
              <w:t xml:space="preserve"> </w:t>
            </w:r>
            <w:r>
              <w:rPr>
                <w:lang w:val="ru-RU"/>
              </w:rPr>
              <w:t>за</w:t>
            </w:r>
            <w:r w:rsidR="00F51716">
              <w:rPr>
                <w:lang w:val="ru-RU"/>
              </w:rPr>
              <w:t xml:space="preserve"> </w:t>
            </w:r>
            <w:r>
              <w:rPr>
                <w:lang w:val="ru-RU"/>
              </w:rPr>
              <w:t>учешће</w:t>
            </w:r>
            <w:r w:rsidR="00F51716">
              <w:rPr>
                <w:lang w:val="ru-RU"/>
              </w:rPr>
              <w:t xml:space="preserve"> </w:t>
            </w:r>
            <w:r>
              <w:rPr>
                <w:lang w:val="ru-RU"/>
              </w:rPr>
              <w:t>у</w:t>
            </w:r>
            <w:r w:rsidR="00F51716">
              <w:rPr>
                <w:lang w:val="ru-RU"/>
              </w:rPr>
              <w:t xml:space="preserve"> </w:t>
            </w:r>
            <w:r>
              <w:rPr>
                <w:lang w:val="ru-RU"/>
              </w:rPr>
              <w:t>поступку</w:t>
            </w:r>
            <w:r w:rsidR="00F51716">
              <w:rPr>
                <w:lang w:val="ru-RU"/>
              </w:rPr>
              <w:t xml:space="preserve"> </w:t>
            </w:r>
            <w:r>
              <w:rPr>
                <w:lang w:val="ru-RU"/>
              </w:rPr>
              <w:t>јавне</w:t>
            </w:r>
            <w:r w:rsidR="00F51716">
              <w:rPr>
                <w:lang w:val="ru-RU"/>
              </w:rPr>
              <w:t xml:space="preserve"> </w:t>
            </w:r>
            <w:r>
              <w:rPr>
                <w:lang w:val="ru-RU"/>
              </w:rPr>
              <w:t>набавке</w:t>
            </w:r>
            <w:r w:rsidR="00F51716">
              <w:rPr>
                <w:lang w:val="ru-RU"/>
              </w:rPr>
              <w:t xml:space="preserve"> </w:t>
            </w:r>
            <w:r>
              <w:rPr>
                <w:lang w:val="ru-RU"/>
              </w:rPr>
              <w:t>из</w:t>
            </w:r>
            <w:r w:rsidR="00F51716">
              <w:rPr>
                <w:lang w:val="ru-RU"/>
              </w:rPr>
              <w:t xml:space="preserve"> </w:t>
            </w:r>
            <w:r>
              <w:rPr>
                <w:lang w:val="ru-RU"/>
              </w:rPr>
              <w:t>чл.75.</w:t>
            </w:r>
            <w:r w:rsidR="00F51716">
              <w:rPr>
                <w:lang w:val="ru-RU"/>
              </w:rPr>
              <w:t xml:space="preserve"> </w:t>
            </w:r>
            <w:r>
              <w:rPr>
                <w:lang w:val="ru-RU"/>
              </w:rPr>
              <w:t>и</w:t>
            </w:r>
            <w:r w:rsidR="00F51716">
              <w:rPr>
                <w:lang w:val="ru-RU"/>
              </w:rPr>
              <w:t xml:space="preserve"> </w:t>
            </w:r>
            <w:r>
              <w:rPr>
                <w:lang w:val="ru-RU"/>
              </w:rPr>
              <w:t>76.</w:t>
            </w:r>
          </w:p>
          <w:p w:rsidR="00AE0A3E" w:rsidRDefault="00AE0A3E" w:rsidP="008F2885">
            <w:pPr>
              <w:pStyle w:val="BodyText"/>
            </w:pPr>
            <w:r>
              <w:rPr>
                <w:color w:val="000000"/>
                <w:lang w:val="ru-RU"/>
              </w:rPr>
              <w:t>Закона о јавним набавкама и упутство како се доказује испуњеност тих услова</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5</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V</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Упутство понуђачима како да сачине понуду</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11</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VI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rPr>
              <w:t>Образац понуде</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21</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VII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rPr>
              <w:t>Модел уговора</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25</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VIII</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rPr>
              <w:t>Образац трошкова припреме понуде</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29</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IX</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Образац изјаве о независној понуди</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30</w:t>
            </w:r>
          </w:p>
        </w:tc>
      </w:tr>
      <w:tr w:rsidR="00AE0A3E" w:rsidTr="008F2885">
        <w:tc>
          <w:tcPr>
            <w:tcW w:w="1331" w:type="dxa"/>
            <w:tcBorders>
              <w:top w:val="nil"/>
              <w:left w:val="single" w:sz="2" w:space="0" w:color="000000"/>
              <w:bottom w:val="single" w:sz="2" w:space="0" w:color="000000"/>
              <w:right w:val="nil"/>
            </w:tcBorders>
            <w:hideMark/>
          </w:tcPr>
          <w:p w:rsidR="00AE0A3E" w:rsidRDefault="00AE0A3E" w:rsidP="008F2885">
            <w:pPr>
              <w:pStyle w:val="TableContents"/>
              <w:jc w:val="center"/>
            </w:pPr>
            <w:r>
              <w:t>X</w:t>
            </w: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pPr>
            <w:r>
              <w:rPr>
                <w:color w:val="000000"/>
                <w:lang w:val="ru-RU"/>
              </w:rPr>
              <w:t xml:space="preserve">Образац изјаве о поштовању обавеза из чл. 75. ст. 2. </w:t>
            </w:r>
            <w:r>
              <w:rPr>
                <w:color w:val="000000"/>
              </w:rPr>
              <w:t>Закона о јавним набавкама</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31</w:t>
            </w:r>
          </w:p>
        </w:tc>
      </w:tr>
      <w:tr w:rsidR="00AE0A3E" w:rsidTr="008F2885">
        <w:tc>
          <w:tcPr>
            <w:tcW w:w="1331" w:type="dxa"/>
            <w:tcBorders>
              <w:top w:val="nil"/>
              <w:left w:val="single" w:sz="2" w:space="0" w:color="000000"/>
              <w:bottom w:val="single" w:sz="2" w:space="0" w:color="000000"/>
              <w:right w:val="nil"/>
            </w:tcBorders>
          </w:tcPr>
          <w:p w:rsidR="00AE0A3E" w:rsidRDefault="00AE0A3E" w:rsidP="008F2885">
            <w:pPr>
              <w:pStyle w:val="TableContents"/>
              <w:jc w:val="both"/>
            </w:pPr>
          </w:p>
        </w:tc>
        <w:tc>
          <w:tcPr>
            <w:tcW w:w="6679" w:type="dxa"/>
            <w:tcBorders>
              <w:top w:val="nil"/>
              <w:left w:val="single" w:sz="2" w:space="0" w:color="000000"/>
              <w:bottom w:val="single" w:sz="2" w:space="0" w:color="000000"/>
              <w:right w:val="nil"/>
            </w:tcBorders>
            <w:hideMark/>
          </w:tcPr>
          <w:p w:rsidR="00AE0A3E" w:rsidRDefault="00AE0A3E" w:rsidP="008F2885">
            <w:pPr>
              <w:pStyle w:val="TableContents"/>
              <w:jc w:val="both"/>
              <w:rPr>
                <w:color w:val="000000"/>
              </w:rPr>
            </w:pPr>
            <w:r>
              <w:rPr>
                <w:color w:val="000000"/>
                <w:lang w:val="ru-RU"/>
              </w:rPr>
              <w:t>Прилог 1. – Оквирни обим динамике испорук</w:t>
            </w:r>
            <w:r>
              <w:rPr>
                <w:color w:val="000000"/>
              </w:rPr>
              <w:t>e</w:t>
            </w:r>
          </w:p>
        </w:tc>
        <w:tc>
          <w:tcPr>
            <w:tcW w:w="1631" w:type="dxa"/>
            <w:tcBorders>
              <w:top w:val="nil"/>
              <w:left w:val="single" w:sz="2" w:space="0" w:color="000000"/>
              <w:bottom w:val="single" w:sz="2" w:space="0" w:color="000000"/>
              <w:right w:val="single" w:sz="2" w:space="0" w:color="000000"/>
            </w:tcBorders>
            <w:hideMark/>
          </w:tcPr>
          <w:p w:rsidR="00AE0A3E" w:rsidRDefault="00AE0A3E" w:rsidP="008F2885">
            <w:pPr>
              <w:pStyle w:val="TableContents"/>
              <w:jc w:val="both"/>
            </w:pPr>
            <w:r>
              <w:t>32</w:t>
            </w:r>
          </w:p>
        </w:tc>
      </w:tr>
    </w:tbl>
    <w:p w:rsidR="00AE0A3E" w:rsidRDefault="00AE0A3E" w:rsidP="00AE0A3E">
      <w:pPr>
        <w:pStyle w:val="BodyText"/>
        <w:jc w:val="both"/>
      </w:pPr>
    </w:p>
    <w:p w:rsidR="00AE0A3E" w:rsidRDefault="00AE0A3E" w:rsidP="00AE0A3E">
      <w:pPr>
        <w:pStyle w:val="BodyText"/>
        <w:jc w:val="both"/>
      </w:pPr>
    </w:p>
    <w:p w:rsidR="00AE0A3E" w:rsidRDefault="00AE0A3E" w:rsidP="00AE0A3E">
      <w:pPr>
        <w:pStyle w:val="BodyText"/>
        <w:jc w:val="both"/>
      </w:pPr>
    </w:p>
    <w:p w:rsidR="00AE0A3E" w:rsidRDefault="00AE0A3E" w:rsidP="00AE0A3E">
      <w:pPr>
        <w:pStyle w:val="BodyText"/>
        <w:jc w:val="both"/>
      </w:pPr>
    </w:p>
    <w:p w:rsidR="00AE0A3E" w:rsidRDefault="00AE0A3E" w:rsidP="00AE0A3E">
      <w:pPr>
        <w:pStyle w:val="BodyText"/>
        <w:jc w:val="both"/>
      </w:pPr>
    </w:p>
    <w:p w:rsidR="00AE0A3E" w:rsidRDefault="00AE0A3E" w:rsidP="00AE0A3E">
      <w:pPr>
        <w:pStyle w:val="BodyText"/>
        <w:jc w:val="both"/>
        <w:rPr>
          <w:lang w:val="sr-Cyrl-RS"/>
        </w:rPr>
      </w:pPr>
    </w:p>
    <w:p w:rsidR="0012465E" w:rsidRPr="0012465E" w:rsidRDefault="0012465E" w:rsidP="00AE0A3E">
      <w:pPr>
        <w:pStyle w:val="BodyText"/>
        <w:jc w:val="both"/>
        <w:rPr>
          <w:lang w:val="sr-Cyrl-RS"/>
        </w:rPr>
      </w:pPr>
    </w:p>
    <w:p w:rsidR="00AE0A3E" w:rsidRDefault="00AE0A3E" w:rsidP="00F51716">
      <w:pPr>
        <w:pStyle w:val="BodyText"/>
        <w:numPr>
          <w:ilvl w:val="0"/>
          <w:numId w:val="9"/>
        </w:numPr>
        <w:shd w:val="clear" w:color="auto" w:fill="FFCCFF"/>
        <w:rPr>
          <w:b/>
          <w:i/>
        </w:rPr>
      </w:pPr>
      <w:r>
        <w:rPr>
          <w:b/>
          <w:i/>
        </w:rPr>
        <w:t xml:space="preserve">ОПШТИ ПОДАЦИ О ЈАВНОЈ НАБАВЦИ </w:t>
      </w:r>
    </w:p>
    <w:p w:rsidR="00AE0A3E" w:rsidRDefault="00AE0A3E" w:rsidP="00AE0A3E">
      <w:pPr>
        <w:pStyle w:val="BodyText"/>
        <w:jc w:val="both"/>
      </w:pPr>
    </w:p>
    <w:p w:rsidR="00AE0A3E" w:rsidRDefault="00AE0A3E" w:rsidP="00AE0A3E">
      <w:pPr>
        <w:pStyle w:val="BodyText"/>
        <w:jc w:val="both"/>
        <w:rPr>
          <w:b/>
        </w:rPr>
      </w:pPr>
      <w:r>
        <w:rPr>
          <w:b/>
        </w:rPr>
        <w:t>1.Подаци о наручиоцу</w:t>
      </w:r>
    </w:p>
    <w:p w:rsidR="00AE0A3E" w:rsidRDefault="00AE0A3E" w:rsidP="00AE0A3E">
      <w:pPr>
        <w:pStyle w:val="BodyText"/>
        <w:jc w:val="both"/>
      </w:pPr>
      <w:r>
        <w:t>Наручилац: .....................................Комунално јавно предузеће „Ђунис</w:t>
      </w:r>
      <w:proofErr w:type="gramStart"/>
      <w:r>
        <w:t>“ Уб</w:t>
      </w:r>
      <w:proofErr w:type="gramEnd"/>
    </w:p>
    <w:p w:rsidR="00AE0A3E" w:rsidRDefault="00AE0A3E" w:rsidP="00AE0A3E">
      <w:pPr>
        <w:pStyle w:val="BodyText"/>
        <w:jc w:val="both"/>
        <w:rPr>
          <w:i/>
        </w:rPr>
      </w:pPr>
      <w:r>
        <w:t>Адреса: …</w:t>
      </w:r>
      <w:r>
        <w:rPr>
          <w:i/>
        </w:rPr>
        <w:t>.......................................</w:t>
      </w:r>
      <w:r w:rsidR="005D762F">
        <w:rPr>
          <w:i/>
        </w:rPr>
        <w:t xml:space="preserve">Вељка </w:t>
      </w:r>
      <w:proofErr w:type="gramStart"/>
      <w:r w:rsidR="005D762F">
        <w:rPr>
          <w:i/>
        </w:rPr>
        <w:t xml:space="preserve">Влаховића </w:t>
      </w:r>
      <w:r>
        <w:rPr>
          <w:i/>
        </w:rPr>
        <w:t xml:space="preserve"> број</w:t>
      </w:r>
      <w:proofErr w:type="gramEnd"/>
      <w:r>
        <w:rPr>
          <w:i/>
        </w:rPr>
        <w:t xml:space="preserve"> </w:t>
      </w:r>
      <w:r w:rsidR="005D762F">
        <w:rPr>
          <w:i/>
        </w:rPr>
        <w:t>6</w:t>
      </w:r>
      <w:r>
        <w:rPr>
          <w:i/>
        </w:rPr>
        <w:t xml:space="preserve">, 14210 Уб </w:t>
      </w:r>
    </w:p>
    <w:p w:rsidR="00897B66" w:rsidRPr="00897B66" w:rsidRDefault="00AE0A3E" w:rsidP="00897B66">
      <w:pPr>
        <w:spacing w:line="276" w:lineRule="auto"/>
      </w:pPr>
      <w:r>
        <w:t>Интернет страница</w:t>
      </w:r>
      <w:proofErr w:type="gramStart"/>
      <w:r>
        <w:t>:........................</w:t>
      </w:r>
      <w:proofErr w:type="gramEnd"/>
      <w:r w:rsidR="00897B66" w:rsidRPr="00897B66">
        <w:t xml:space="preserve"> </w:t>
      </w:r>
      <w:hyperlink r:id="rId9" w:history="1">
        <w:r w:rsidR="00897B66" w:rsidRPr="00897B66">
          <w:rPr>
            <w:rStyle w:val="Hyperlink"/>
            <w:u w:val="none"/>
          </w:rPr>
          <w:t>www.djunis.rs</w:t>
        </w:r>
      </w:hyperlink>
    </w:p>
    <w:p w:rsidR="00897B66" w:rsidRDefault="00897B66" w:rsidP="00AE0A3E">
      <w:pPr>
        <w:pStyle w:val="BodyText"/>
        <w:jc w:val="both"/>
        <w:rPr>
          <w:b/>
          <w:lang w:val="sr-Cyrl-RS"/>
        </w:rPr>
      </w:pPr>
    </w:p>
    <w:p w:rsidR="00AE0A3E" w:rsidRDefault="00AE0A3E" w:rsidP="00AE0A3E">
      <w:pPr>
        <w:pStyle w:val="BodyText"/>
        <w:jc w:val="both"/>
        <w:rPr>
          <w:b/>
        </w:rPr>
      </w:pPr>
      <w:r>
        <w:rPr>
          <w:b/>
        </w:rPr>
        <w:t>2. Врста поступка јавне набавке</w:t>
      </w:r>
    </w:p>
    <w:p w:rsidR="00AE0A3E" w:rsidRDefault="00AE0A3E" w:rsidP="00AE0A3E">
      <w:pPr>
        <w:pStyle w:val="BodyText"/>
        <w:jc w:val="both"/>
      </w:pPr>
      <w:proofErr w:type="gramStart"/>
      <w:r>
        <w:t>Предметна јавна набавка се спроводи у отвореном поступку, у складу са Законом и подзаконским актима којима се уређују јавне набавке.</w:t>
      </w:r>
      <w:proofErr w:type="gramEnd"/>
    </w:p>
    <w:p w:rsidR="00AE0A3E" w:rsidRDefault="00AE0A3E" w:rsidP="00AE0A3E">
      <w:pPr>
        <w:pStyle w:val="BodyText"/>
        <w:jc w:val="both"/>
        <w:rPr>
          <w:b/>
        </w:rPr>
      </w:pPr>
      <w:r>
        <w:rPr>
          <w:b/>
        </w:rPr>
        <w:t>3. Предмет јавне набавке</w:t>
      </w:r>
    </w:p>
    <w:p w:rsidR="00AE0A3E" w:rsidRPr="00233E6A" w:rsidRDefault="00AE0A3E" w:rsidP="00AE0A3E">
      <w:pPr>
        <w:pStyle w:val="BodyText"/>
        <w:jc w:val="both"/>
        <w:rPr>
          <w:i/>
        </w:rPr>
      </w:pPr>
      <w:proofErr w:type="gramStart"/>
      <w:r>
        <w:t>Предмет јавне набавке бр</w:t>
      </w:r>
      <w:r>
        <w:rPr>
          <w:lang w:val="ru-RU"/>
        </w:rPr>
        <w:t>.</w:t>
      </w:r>
      <w:proofErr w:type="gramEnd"/>
      <w:r>
        <w:t xml:space="preserve"> OП-1</w:t>
      </w:r>
      <w:r w:rsidR="008C5A8D">
        <w:rPr>
          <w:lang w:val="sr-Cyrl-RS"/>
        </w:rPr>
        <w:t>.1.</w:t>
      </w:r>
      <w:r w:rsidR="00897B66">
        <w:rPr>
          <w:lang w:val="sr-Cyrl-RS"/>
        </w:rPr>
        <w:t>8</w:t>
      </w:r>
      <w:r w:rsidR="00897B66">
        <w:t>-Д/20</w:t>
      </w:r>
      <w:r w:rsidR="00897B66">
        <w:rPr>
          <w:lang w:val="sr-Cyrl-RS"/>
        </w:rPr>
        <w:t>20</w:t>
      </w:r>
      <w:r>
        <w:t>, су: добра – набавка електричне енергије за потпуно снабдевање</w:t>
      </w:r>
      <w:r>
        <w:rPr>
          <w:i/>
        </w:rPr>
        <w:t>.</w:t>
      </w:r>
      <w:r w:rsidR="005D762F">
        <w:rPr>
          <w:i/>
        </w:rPr>
        <w:t xml:space="preserve"> </w:t>
      </w:r>
      <w:r>
        <w:rPr>
          <w:i/>
        </w:rPr>
        <w:t>Ознака из ОРН: 0931000 – електрична енергија.</w:t>
      </w:r>
    </w:p>
    <w:p w:rsidR="00AE0A3E" w:rsidRDefault="00AE0A3E" w:rsidP="00AE0A3E">
      <w:pPr>
        <w:pStyle w:val="BodyText"/>
        <w:jc w:val="both"/>
        <w:rPr>
          <w:b/>
        </w:rPr>
      </w:pPr>
      <w:r>
        <w:rPr>
          <w:b/>
        </w:rPr>
        <w:t>4. Циљ поступка</w:t>
      </w:r>
    </w:p>
    <w:p w:rsidR="00AE0A3E" w:rsidRDefault="00AE0A3E" w:rsidP="00AE0A3E">
      <w:pPr>
        <w:pStyle w:val="BodyText"/>
        <w:jc w:val="both"/>
      </w:pPr>
      <w:proofErr w:type="gramStart"/>
      <w:r>
        <w:t>Поступак јавне набавке се спроводи ради закључења уговора о јавној набавци.</w:t>
      </w:r>
      <w:proofErr w:type="gramEnd"/>
    </w:p>
    <w:p w:rsidR="00AE0A3E" w:rsidRDefault="00AE0A3E" w:rsidP="00AE0A3E">
      <w:pPr>
        <w:pStyle w:val="BodyText"/>
        <w:jc w:val="both"/>
        <w:rPr>
          <w:b/>
        </w:rPr>
      </w:pPr>
      <w:r>
        <w:rPr>
          <w:b/>
        </w:rPr>
        <w:t xml:space="preserve">5. Контакт (лице или служба) </w:t>
      </w:r>
    </w:p>
    <w:p w:rsidR="00AE0A3E" w:rsidRDefault="00AE0A3E" w:rsidP="00AE0A3E">
      <w:pPr>
        <w:pStyle w:val="BodyText"/>
        <w:jc w:val="both"/>
        <w:rPr>
          <w:i/>
        </w:rPr>
      </w:pPr>
      <w:r>
        <w:t xml:space="preserve">Лице (или служба) за контакт: Јасмина Мартић, дипл. </w:t>
      </w:r>
      <w:proofErr w:type="gramStart"/>
      <w:r>
        <w:t>правник</w:t>
      </w:r>
      <w:proofErr w:type="gramEnd"/>
      <w:r>
        <w:t xml:space="preserve">, Служба општих и правних послова, тел. </w:t>
      </w:r>
      <w:proofErr w:type="gramStart"/>
      <w:r>
        <w:t>014-411-107.</w:t>
      </w:r>
      <w:r>
        <w:rPr>
          <w:i/>
        </w:rPr>
        <w:t>,</w:t>
      </w:r>
      <w:proofErr w:type="gramEnd"/>
    </w:p>
    <w:p w:rsidR="00AE0A3E" w:rsidRDefault="00AE0A3E" w:rsidP="00AE0A3E">
      <w:pPr>
        <w:pStyle w:val="BodyText"/>
        <w:jc w:val="both"/>
      </w:pPr>
      <w:r>
        <w:t xml:space="preserve">Е - </w:t>
      </w:r>
      <w:proofErr w:type="gramStart"/>
      <w:r>
        <w:t>mail</w:t>
      </w:r>
      <w:proofErr w:type="gramEnd"/>
      <w:r>
        <w:t xml:space="preserve"> адреса djunisnabavke@gmail.com, </w:t>
      </w:r>
      <w:r>
        <w:rPr>
          <w:i/>
        </w:rPr>
        <w:t>број факса: 014-411-107.</w:t>
      </w:r>
    </w:p>
    <w:p w:rsidR="00AE0A3E" w:rsidRDefault="00AE0A3E" w:rsidP="00F51716">
      <w:pPr>
        <w:pStyle w:val="BodyText"/>
        <w:shd w:val="clear" w:color="auto" w:fill="FFCCFF"/>
        <w:rPr>
          <w:b/>
          <w:i/>
        </w:rPr>
      </w:pPr>
      <w:r>
        <w:rPr>
          <w:b/>
          <w:i/>
        </w:rPr>
        <w:t xml:space="preserve">                               II</w:t>
      </w:r>
      <w:proofErr w:type="gramStart"/>
      <w:r>
        <w:rPr>
          <w:b/>
          <w:i/>
        </w:rPr>
        <w:t>.  ПОДАЦИ</w:t>
      </w:r>
      <w:proofErr w:type="gramEnd"/>
      <w:r>
        <w:rPr>
          <w:b/>
          <w:i/>
        </w:rPr>
        <w:t xml:space="preserve"> О ПРЕДМЕТУ ЈАВНЕ НАБАВКЕ</w:t>
      </w:r>
    </w:p>
    <w:p w:rsidR="00AE0A3E" w:rsidRDefault="00AE0A3E" w:rsidP="00AE0A3E">
      <w:pPr>
        <w:pStyle w:val="BodyText"/>
        <w:jc w:val="both"/>
        <w:rPr>
          <w:b/>
        </w:rPr>
      </w:pPr>
      <w:r>
        <w:rPr>
          <w:b/>
        </w:rPr>
        <w:t>1. Предмет јавне набавке</w:t>
      </w:r>
    </w:p>
    <w:p w:rsidR="00AE0A3E" w:rsidRDefault="00AE0A3E" w:rsidP="00AE0A3E">
      <w:pPr>
        <w:pStyle w:val="BodyText"/>
        <w:jc w:val="both"/>
      </w:pPr>
      <w:proofErr w:type="gramStart"/>
      <w:r>
        <w:t>Предмет јавне набавке бр</w:t>
      </w:r>
      <w:r>
        <w:rPr>
          <w:lang w:val="ru-RU"/>
        </w:rPr>
        <w:t>.</w:t>
      </w:r>
      <w:proofErr w:type="gramEnd"/>
      <w:r w:rsidR="005D762F">
        <w:rPr>
          <w:lang w:val="ru-RU"/>
        </w:rPr>
        <w:t xml:space="preserve"> </w:t>
      </w:r>
      <w:r>
        <w:t>ОП-1</w:t>
      </w:r>
      <w:r w:rsidR="008C5A8D">
        <w:rPr>
          <w:lang w:val="sr-Cyrl-RS"/>
        </w:rPr>
        <w:t>.1.</w:t>
      </w:r>
      <w:r w:rsidR="00897B66">
        <w:rPr>
          <w:lang w:val="sr-Cyrl-RS"/>
        </w:rPr>
        <w:t>8</w:t>
      </w:r>
      <w:r w:rsidR="00897B66">
        <w:t>-Д/20</w:t>
      </w:r>
      <w:r w:rsidR="00897B66">
        <w:rPr>
          <w:lang w:val="sr-Cyrl-RS"/>
        </w:rPr>
        <w:t>20</w:t>
      </w:r>
      <w:r>
        <w:t xml:space="preserve">, су добра – </w:t>
      </w:r>
      <w:r>
        <w:rPr>
          <w:i/>
        </w:rPr>
        <w:t>набавка електричне енергије за потпуно снабдевање</w:t>
      </w:r>
      <w:r>
        <w:t xml:space="preserve"> – Ознака из ОРН: 09310000 – електрична енергија</w:t>
      </w:r>
    </w:p>
    <w:p w:rsidR="00AE0A3E" w:rsidRDefault="00AE0A3E" w:rsidP="00AE0A3E">
      <w:pPr>
        <w:pStyle w:val="BodyText"/>
        <w:jc w:val="both"/>
        <w:rPr>
          <w:b/>
        </w:rPr>
      </w:pPr>
      <w:r>
        <w:rPr>
          <w:b/>
        </w:rPr>
        <w:t>2. Партије: Јавна набавка није обликована по партијама</w:t>
      </w:r>
    </w:p>
    <w:p w:rsidR="00233E6A" w:rsidRDefault="00233E6A" w:rsidP="00233E6A">
      <w:pPr>
        <w:autoSpaceDE w:val="0"/>
        <w:autoSpaceDN w:val="0"/>
        <w:adjustRightInd w:val="0"/>
        <w:rPr>
          <w:b/>
        </w:rPr>
      </w:pPr>
      <w:r>
        <w:rPr>
          <w:b/>
        </w:rPr>
        <w:t xml:space="preserve">ЧЛАНОВИ КОМИСИЈЕ ЗА ЈАВНУ НАБАВКУ: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367"/>
        <w:gridCol w:w="3075"/>
      </w:tblGrid>
      <w:tr w:rsidR="00233E6A" w:rsidTr="00897B66">
        <w:trPr>
          <w:trHeight w:val="397"/>
        </w:trPr>
        <w:tc>
          <w:tcPr>
            <w:tcW w:w="803" w:type="dxa"/>
            <w:tcBorders>
              <w:top w:val="single" w:sz="4" w:space="0" w:color="auto"/>
              <w:left w:val="single" w:sz="4" w:space="0" w:color="auto"/>
              <w:bottom w:val="single" w:sz="4" w:space="0" w:color="auto"/>
              <w:right w:val="single" w:sz="4" w:space="0" w:color="auto"/>
            </w:tcBorders>
            <w:shd w:val="clear" w:color="auto" w:fill="D9D9D9"/>
            <w:hideMark/>
          </w:tcPr>
          <w:p w:rsidR="00233E6A" w:rsidRDefault="00233E6A">
            <w:pPr>
              <w:autoSpaceDE w:val="0"/>
              <w:autoSpaceDN w:val="0"/>
              <w:adjustRightInd w:val="0"/>
              <w:spacing w:line="276" w:lineRule="auto"/>
              <w:jc w:val="center"/>
              <w:rPr>
                <w:rFonts w:eastAsia="Calibri" w:cs="Times New Roman"/>
              </w:rPr>
            </w:pPr>
            <w:r>
              <w:rPr>
                <w:b/>
                <w:bCs/>
              </w:rPr>
              <w:t xml:space="preserve">Р. </w:t>
            </w:r>
            <w:r w:rsidR="008C5A8D">
              <w:rPr>
                <w:b/>
                <w:bCs/>
              </w:rPr>
              <w:t>Б</w:t>
            </w:r>
            <w:r>
              <w:rPr>
                <w:b/>
                <w:bCs/>
              </w:rPr>
              <w:t>р.</w:t>
            </w:r>
          </w:p>
        </w:tc>
        <w:tc>
          <w:tcPr>
            <w:tcW w:w="5367" w:type="dxa"/>
            <w:tcBorders>
              <w:top w:val="single" w:sz="4" w:space="0" w:color="auto"/>
              <w:left w:val="single" w:sz="4" w:space="0" w:color="auto"/>
              <w:bottom w:val="single" w:sz="4" w:space="0" w:color="auto"/>
              <w:right w:val="single" w:sz="4" w:space="0" w:color="auto"/>
            </w:tcBorders>
            <w:shd w:val="clear" w:color="auto" w:fill="D9D9D9"/>
            <w:hideMark/>
          </w:tcPr>
          <w:p w:rsidR="00233E6A" w:rsidRDefault="00233E6A">
            <w:pPr>
              <w:autoSpaceDE w:val="0"/>
              <w:autoSpaceDN w:val="0"/>
              <w:adjustRightInd w:val="0"/>
              <w:spacing w:line="276" w:lineRule="auto"/>
              <w:jc w:val="center"/>
              <w:rPr>
                <w:rFonts w:eastAsia="Calibri" w:cs="Times New Roman"/>
              </w:rPr>
            </w:pPr>
            <w:r>
              <w:rPr>
                <w:b/>
                <w:bCs/>
              </w:rPr>
              <w:t>Име и презиме</w:t>
            </w:r>
          </w:p>
        </w:tc>
        <w:tc>
          <w:tcPr>
            <w:tcW w:w="3075" w:type="dxa"/>
            <w:tcBorders>
              <w:top w:val="single" w:sz="4" w:space="0" w:color="auto"/>
              <w:left w:val="single" w:sz="4" w:space="0" w:color="auto"/>
              <w:bottom w:val="single" w:sz="4" w:space="0" w:color="auto"/>
              <w:right w:val="single" w:sz="4" w:space="0" w:color="auto"/>
            </w:tcBorders>
            <w:shd w:val="clear" w:color="auto" w:fill="D9D9D9"/>
            <w:hideMark/>
          </w:tcPr>
          <w:p w:rsidR="00233E6A" w:rsidRDefault="00233E6A">
            <w:pPr>
              <w:autoSpaceDE w:val="0"/>
              <w:autoSpaceDN w:val="0"/>
              <w:adjustRightInd w:val="0"/>
              <w:spacing w:line="276" w:lineRule="auto"/>
              <w:jc w:val="center"/>
              <w:rPr>
                <w:rFonts w:eastAsia="Calibri" w:cs="Times New Roman"/>
              </w:rPr>
            </w:pPr>
            <w:r>
              <w:rPr>
                <w:b/>
                <w:bCs/>
              </w:rPr>
              <w:t>Потпис</w:t>
            </w:r>
          </w:p>
        </w:tc>
      </w:tr>
      <w:tr w:rsidR="00233E6A" w:rsidTr="00897B66">
        <w:trPr>
          <w:trHeight w:val="397"/>
        </w:trPr>
        <w:tc>
          <w:tcPr>
            <w:tcW w:w="803" w:type="dxa"/>
            <w:tcBorders>
              <w:top w:val="single" w:sz="4" w:space="0" w:color="auto"/>
              <w:left w:val="single" w:sz="4" w:space="0" w:color="auto"/>
              <w:bottom w:val="single" w:sz="4" w:space="0" w:color="auto"/>
              <w:right w:val="single" w:sz="4" w:space="0" w:color="auto"/>
            </w:tcBorders>
            <w:hideMark/>
          </w:tcPr>
          <w:p w:rsidR="00233E6A" w:rsidRDefault="00233E6A">
            <w:pPr>
              <w:autoSpaceDE w:val="0"/>
              <w:autoSpaceDN w:val="0"/>
              <w:adjustRightInd w:val="0"/>
              <w:spacing w:line="276" w:lineRule="auto"/>
              <w:rPr>
                <w:rFonts w:eastAsia="Calibri" w:cs="Times New Roman"/>
              </w:rPr>
            </w:pPr>
            <w:r>
              <w:t>1.</w:t>
            </w:r>
          </w:p>
        </w:tc>
        <w:tc>
          <w:tcPr>
            <w:tcW w:w="5367" w:type="dxa"/>
            <w:tcBorders>
              <w:top w:val="single" w:sz="4" w:space="0" w:color="auto"/>
              <w:left w:val="single" w:sz="4" w:space="0" w:color="auto"/>
              <w:bottom w:val="single" w:sz="4" w:space="0" w:color="auto"/>
              <w:right w:val="single" w:sz="4" w:space="0" w:color="auto"/>
            </w:tcBorders>
            <w:hideMark/>
          </w:tcPr>
          <w:p w:rsidR="00233E6A" w:rsidRDefault="00233E6A">
            <w:pPr>
              <w:spacing w:line="276" w:lineRule="auto"/>
              <w:jc w:val="both"/>
              <w:rPr>
                <w:rFonts w:eastAsia="Calibri" w:cs="Times New Roman"/>
                <w:u w:val="single"/>
                <w:lang w:val="sr-Cyrl-CS" w:eastAsia="ar-SA"/>
              </w:rPr>
            </w:pPr>
            <w:r>
              <w:rPr>
                <w:lang w:eastAsia="ar-SA"/>
              </w:rPr>
              <w:t xml:space="preserve">Jасмина Мартић, дипл. </w:t>
            </w:r>
            <w:r w:rsidR="00947BC4">
              <w:rPr>
                <w:lang w:val="sr-Cyrl-RS" w:eastAsia="ar-SA"/>
              </w:rPr>
              <w:t>п</w:t>
            </w:r>
            <w:r>
              <w:rPr>
                <w:lang w:eastAsia="ar-SA"/>
              </w:rPr>
              <w:t>рав.</w:t>
            </w:r>
            <w:r>
              <w:rPr>
                <w:lang w:val="sr-Cyrl-CS" w:eastAsia="ar-SA"/>
              </w:rPr>
              <w:t>, члан</w:t>
            </w:r>
          </w:p>
        </w:tc>
        <w:tc>
          <w:tcPr>
            <w:tcW w:w="3075" w:type="dxa"/>
            <w:tcBorders>
              <w:top w:val="single" w:sz="4" w:space="0" w:color="auto"/>
              <w:left w:val="single" w:sz="4" w:space="0" w:color="auto"/>
              <w:bottom w:val="single" w:sz="4" w:space="0" w:color="auto"/>
              <w:right w:val="single" w:sz="4" w:space="0" w:color="auto"/>
            </w:tcBorders>
          </w:tcPr>
          <w:p w:rsidR="00233E6A" w:rsidRDefault="00233E6A">
            <w:pPr>
              <w:autoSpaceDE w:val="0"/>
              <w:autoSpaceDN w:val="0"/>
              <w:adjustRightInd w:val="0"/>
              <w:spacing w:line="276" w:lineRule="auto"/>
              <w:rPr>
                <w:rFonts w:eastAsia="Calibri" w:cs="Times New Roman"/>
              </w:rPr>
            </w:pPr>
          </w:p>
        </w:tc>
      </w:tr>
      <w:tr w:rsidR="00233E6A" w:rsidTr="00897B66">
        <w:trPr>
          <w:trHeight w:val="397"/>
        </w:trPr>
        <w:tc>
          <w:tcPr>
            <w:tcW w:w="803" w:type="dxa"/>
            <w:tcBorders>
              <w:top w:val="single" w:sz="4" w:space="0" w:color="auto"/>
              <w:left w:val="single" w:sz="4" w:space="0" w:color="auto"/>
              <w:bottom w:val="single" w:sz="4" w:space="0" w:color="auto"/>
              <w:right w:val="single" w:sz="4" w:space="0" w:color="auto"/>
            </w:tcBorders>
            <w:hideMark/>
          </w:tcPr>
          <w:p w:rsidR="00233E6A" w:rsidRDefault="00233E6A">
            <w:pPr>
              <w:autoSpaceDE w:val="0"/>
              <w:autoSpaceDN w:val="0"/>
              <w:adjustRightInd w:val="0"/>
              <w:spacing w:line="276" w:lineRule="auto"/>
              <w:rPr>
                <w:rFonts w:eastAsia="Calibri" w:cs="Times New Roman"/>
              </w:rPr>
            </w:pPr>
            <w:r>
              <w:t>2.</w:t>
            </w:r>
          </w:p>
        </w:tc>
        <w:tc>
          <w:tcPr>
            <w:tcW w:w="5367" w:type="dxa"/>
            <w:tcBorders>
              <w:top w:val="single" w:sz="4" w:space="0" w:color="auto"/>
              <w:left w:val="single" w:sz="4" w:space="0" w:color="auto"/>
              <w:bottom w:val="single" w:sz="4" w:space="0" w:color="auto"/>
              <w:right w:val="single" w:sz="4" w:space="0" w:color="auto"/>
            </w:tcBorders>
            <w:hideMark/>
          </w:tcPr>
          <w:p w:rsidR="00233E6A" w:rsidRDefault="00233E6A">
            <w:pPr>
              <w:pStyle w:val="ListParagraph"/>
              <w:spacing w:line="276" w:lineRule="auto"/>
              <w:ind w:left="0"/>
              <w:contextualSpacing/>
              <w:jc w:val="both"/>
              <w:rPr>
                <w:lang w:val="sr-Cyrl-CS" w:eastAsia="ar-SA"/>
              </w:rPr>
            </w:pPr>
            <w:r>
              <w:rPr>
                <w:lang w:eastAsia="ar-SA"/>
              </w:rPr>
              <w:t xml:space="preserve">Миле Маровић, спец, стр. </w:t>
            </w:r>
            <w:r w:rsidR="00947BC4">
              <w:rPr>
                <w:lang w:val="sr-Cyrl-RS" w:eastAsia="ar-SA"/>
              </w:rPr>
              <w:t>и</w:t>
            </w:r>
            <w:r>
              <w:rPr>
                <w:lang w:eastAsia="ar-SA"/>
              </w:rPr>
              <w:t>нж. маш., члан</w:t>
            </w:r>
          </w:p>
        </w:tc>
        <w:tc>
          <w:tcPr>
            <w:tcW w:w="3075" w:type="dxa"/>
            <w:tcBorders>
              <w:top w:val="single" w:sz="4" w:space="0" w:color="auto"/>
              <w:left w:val="single" w:sz="4" w:space="0" w:color="auto"/>
              <w:bottom w:val="single" w:sz="4" w:space="0" w:color="auto"/>
              <w:right w:val="single" w:sz="4" w:space="0" w:color="auto"/>
            </w:tcBorders>
          </w:tcPr>
          <w:p w:rsidR="00233E6A" w:rsidRDefault="00233E6A">
            <w:pPr>
              <w:autoSpaceDE w:val="0"/>
              <w:autoSpaceDN w:val="0"/>
              <w:adjustRightInd w:val="0"/>
              <w:spacing w:line="276" w:lineRule="auto"/>
              <w:rPr>
                <w:rFonts w:eastAsia="Calibri" w:cs="Times New Roman"/>
              </w:rPr>
            </w:pPr>
          </w:p>
        </w:tc>
      </w:tr>
      <w:tr w:rsidR="00233E6A" w:rsidTr="00897B66">
        <w:trPr>
          <w:trHeight w:val="397"/>
        </w:trPr>
        <w:tc>
          <w:tcPr>
            <w:tcW w:w="803" w:type="dxa"/>
            <w:tcBorders>
              <w:top w:val="single" w:sz="4" w:space="0" w:color="auto"/>
              <w:left w:val="single" w:sz="4" w:space="0" w:color="auto"/>
              <w:bottom w:val="single" w:sz="4" w:space="0" w:color="auto"/>
              <w:right w:val="single" w:sz="4" w:space="0" w:color="auto"/>
            </w:tcBorders>
            <w:hideMark/>
          </w:tcPr>
          <w:p w:rsidR="00233E6A" w:rsidRDefault="00233E6A">
            <w:pPr>
              <w:autoSpaceDE w:val="0"/>
              <w:autoSpaceDN w:val="0"/>
              <w:adjustRightInd w:val="0"/>
              <w:spacing w:line="276" w:lineRule="auto"/>
              <w:rPr>
                <w:rFonts w:eastAsia="Calibri" w:cs="Times New Roman"/>
              </w:rPr>
            </w:pPr>
            <w:r>
              <w:t>3.</w:t>
            </w:r>
          </w:p>
        </w:tc>
        <w:tc>
          <w:tcPr>
            <w:tcW w:w="5367" w:type="dxa"/>
            <w:tcBorders>
              <w:top w:val="single" w:sz="4" w:space="0" w:color="auto"/>
              <w:left w:val="single" w:sz="4" w:space="0" w:color="auto"/>
              <w:bottom w:val="single" w:sz="4" w:space="0" w:color="auto"/>
              <w:right w:val="single" w:sz="4" w:space="0" w:color="auto"/>
            </w:tcBorders>
            <w:hideMark/>
          </w:tcPr>
          <w:p w:rsidR="00233E6A" w:rsidRDefault="00233E6A" w:rsidP="00897B66">
            <w:pPr>
              <w:spacing w:line="276" w:lineRule="auto"/>
              <w:jc w:val="both"/>
              <w:rPr>
                <w:rFonts w:eastAsia="Calibri" w:cs="Times New Roman"/>
                <w:lang w:val="sr-Cyrl-CS" w:eastAsia="ar-SA"/>
              </w:rPr>
            </w:pPr>
            <w:r>
              <w:rPr>
                <w:lang w:eastAsia="ar-SA"/>
              </w:rPr>
              <w:t>Драган Павловић</w:t>
            </w:r>
            <w:r>
              <w:rPr>
                <w:lang w:val="sr-Cyrl-CS" w:eastAsia="ar-SA"/>
              </w:rPr>
              <w:t xml:space="preserve">, инж. </w:t>
            </w:r>
            <w:r w:rsidR="00947BC4">
              <w:rPr>
                <w:lang w:val="sr-Latn-RS" w:eastAsia="ar-SA"/>
              </w:rPr>
              <w:t>e</w:t>
            </w:r>
            <w:r>
              <w:rPr>
                <w:lang w:val="sr-Cyrl-CS" w:eastAsia="ar-SA"/>
              </w:rPr>
              <w:t>лектротехнике, члан</w:t>
            </w:r>
          </w:p>
        </w:tc>
        <w:tc>
          <w:tcPr>
            <w:tcW w:w="3075" w:type="dxa"/>
            <w:tcBorders>
              <w:top w:val="single" w:sz="4" w:space="0" w:color="auto"/>
              <w:left w:val="single" w:sz="4" w:space="0" w:color="auto"/>
              <w:bottom w:val="single" w:sz="4" w:space="0" w:color="auto"/>
              <w:right w:val="single" w:sz="4" w:space="0" w:color="auto"/>
            </w:tcBorders>
          </w:tcPr>
          <w:p w:rsidR="00233E6A" w:rsidRDefault="00233E6A">
            <w:pPr>
              <w:autoSpaceDE w:val="0"/>
              <w:autoSpaceDN w:val="0"/>
              <w:adjustRightInd w:val="0"/>
              <w:spacing w:line="276" w:lineRule="auto"/>
              <w:rPr>
                <w:rFonts w:eastAsia="Calibri" w:cs="Times New Roman"/>
              </w:rPr>
            </w:pPr>
          </w:p>
        </w:tc>
      </w:tr>
      <w:tr w:rsidR="00233E6A" w:rsidTr="00897B66">
        <w:trPr>
          <w:trHeight w:val="397"/>
        </w:trPr>
        <w:tc>
          <w:tcPr>
            <w:tcW w:w="803" w:type="dxa"/>
            <w:tcBorders>
              <w:top w:val="single" w:sz="4" w:space="0" w:color="auto"/>
              <w:left w:val="single" w:sz="4" w:space="0" w:color="auto"/>
              <w:bottom w:val="single" w:sz="4" w:space="0" w:color="auto"/>
              <w:right w:val="single" w:sz="4" w:space="0" w:color="auto"/>
            </w:tcBorders>
            <w:hideMark/>
          </w:tcPr>
          <w:p w:rsidR="00233E6A" w:rsidRDefault="00233E6A">
            <w:pPr>
              <w:autoSpaceDE w:val="0"/>
              <w:autoSpaceDN w:val="0"/>
              <w:adjustRightInd w:val="0"/>
              <w:spacing w:line="276" w:lineRule="auto"/>
              <w:rPr>
                <w:rFonts w:eastAsia="Times New Roman" w:cs="Times New Roman"/>
              </w:rPr>
            </w:pPr>
            <w:r>
              <w:t>4</w:t>
            </w:r>
          </w:p>
        </w:tc>
        <w:tc>
          <w:tcPr>
            <w:tcW w:w="5367" w:type="dxa"/>
            <w:tcBorders>
              <w:top w:val="single" w:sz="4" w:space="0" w:color="auto"/>
              <w:left w:val="single" w:sz="4" w:space="0" w:color="auto"/>
              <w:bottom w:val="single" w:sz="4" w:space="0" w:color="auto"/>
              <w:right w:val="single" w:sz="4" w:space="0" w:color="auto"/>
            </w:tcBorders>
            <w:hideMark/>
          </w:tcPr>
          <w:p w:rsidR="00233E6A" w:rsidRDefault="00233E6A" w:rsidP="0067354C">
            <w:pPr>
              <w:spacing w:line="276" w:lineRule="auto"/>
              <w:jc w:val="both"/>
              <w:rPr>
                <w:rFonts w:eastAsia="Times New Roman" w:cs="Times New Roman"/>
                <w:lang w:eastAsia="ar-SA"/>
              </w:rPr>
            </w:pPr>
            <w:r>
              <w:rPr>
                <w:lang w:eastAsia="ar-SA"/>
              </w:rPr>
              <w:t xml:space="preserve">Зора Вишњић, </w:t>
            </w:r>
            <w:r w:rsidR="0067354C">
              <w:rPr>
                <w:lang w:val="sr-Cyrl-RS" w:eastAsia="ar-SA"/>
              </w:rPr>
              <w:t>дипл. инж. агроекономије</w:t>
            </w:r>
            <w:r>
              <w:rPr>
                <w:lang w:eastAsia="ar-SA"/>
              </w:rPr>
              <w:t>, заменик члана</w:t>
            </w:r>
          </w:p>
        </w:tc>
        <w:tc>
          <w:tcPr>
            <w:tcW w:w="3075" w:type="dxa"/>
            <w:tcBorders>
              <w:top w:val="single" w:sz="4" w:space="0" w:color="auto"/>
              <w:left w:val="single" w:sz="4" w:space="0" w:color="auto"/>
              <w:bottom w:val="single" w:sz="4" w:space="0" w:color="auto"/>
              <w:right w:val="single" w:sz="4" w:space="0" w:color="auto"/>
            </w:tcBorders>
          </w:tcPr>
          <w:p w:rsidR="00233E6A" w:rsidRDefault="00233E6A">
            <w:pPr>
              <w:autoSpaceDE w:val="0"/>
              <w:autoSpaceDN w:val="0"/>
              <w:adjustRightInd w:val="0"/>
              <w:spacing w:line="276" w:lineRule="auto"/>
              <w:rPr>
                <w:rFonts w:eastAsia="Calibri" w:cs="Times New Roman"/>
              </w:rPr>
            </w:pPr>
          </w:p>
        </w:tc>
      </w:tr>
      <w:tr w:rsidR="008C5A8D" w:rsidTr="00897B66">
        <w:trPr>
          <w:trHeight w:val="397"/>
        </w:trPr>
        <w:tc>
          <w:tcPr>
            <w:tcW w:w="803" w:type="dxa"/>
            <w:tcBorders>
              <w:top w:val="single" w:sz="4" w:space="0" w:color="auto"/>
              <w:left w:val="single" w:sz="4" w:space="0" w:color="auto"/>
              <w:bottom w:val="single" w:sz="4" w:space="0" w:color="auto"/>
              <w:right w:val="single" w:sz="4" w:space="0" w:color="auto"/>
            </w:tcBorders>
          </w:tcPr>
          <w:p w:rsidR="008C5A8D" w:rsidRPr="008C5A8D" w:rsidRDefault="008C5A8D">
            <w:pPr>
              <w:autoSpaceDE w:val="0"/>
              <w:autoSpaceDN w:val="0"/>
              <w:adjustRightInd w:val="0"/>
              <w:spacing w:line="276" w:lineRule="auto"/>
              <w:rPr>
                <w:lang w:val="sr-Cyrl-RS"/>
              </w:rPr>
            </w:pPr>
            <w:r>
              <w:rPr>
                <w:lang w:val="sr-Cyrl-RS"/>
              </w:rPr>
              <w:t>5.</w:t>
            </w:r>
          </w:p>
        </w:tc>
        <w:tc>
          <w:tcPr>
            <w:tcW w:w="5367" w:type="dxa"/>
            <w:tcBorders>
              <w:top w:val="single" w:sz="4" w:space="0" w:color="auto"/>
              <w:left w:val="single" w:sz="4" w:space="0" w:color="auto"/>
              <w:bottom w:val="single" w:sz="4" w:space="0" w:color="auto"/>
              <w:right w:val="single" w:sz="4" w:space="0" w:color="auto"/>
            </w:tcBorders>
          </w:tcPr>
          <w:p w:rsidR="008C5A8D" w:rsidRPr="008C5A8D" w:rsidRDefault="008C5A8D">
            <w:pPr>
              <w:spacing w:line="276" w:lineRule="auto"/>
              <w:jc w:val="both"/>
              <w:rPr>
                <w:lang w:val="sr-Cyrl-RS" w:eastAsia="ar-SA"/>
              </w:rPr>
            </w:pPr>
            <w:r>
              <w:rPr>
                <w:lang w:val="sr-Cyrl-RS" w:eastAsia="ar-SA"/>
              </w:rPr>
              <w:t>Раде Илић, економиста заменик члана</w:t>
            </w:r>
          </w:p>
        </w:tc>
        <w:tc>
          <w:tcPr>
            <w:tcW w:w="3075" w:type="dxa"/>
            <w:tcBorders>
              <w:top w:val="single" w:sz="4" w:space="0" w:color="auto"/>
              <w:left w:val="single" w:sz="4" w:space="0" w:color="auto"/>
              <w:bottom w:val="single" w:sz="4" w:space="0" w:color="auto"/>
              <w:right w:val="single" w:sz="4" w:space="0" w:color="auto"/>
            </w:tcBorders>
          </w:tcPr>
          <w:p w:rsidR="008C5A8D" w:rsidRDefault="008C5A8D">
            <w:pPr>
              <w:autoSpaceDE w:val="0"/>
              <w:autoSpaceDN w:val="0"/>
              <w:adjustRightInd w:val="0"/>
              <w:spacing w:line="276" w:lineRule="auto"/>
              <w:rPr>
                <w:rFonts w:eastAsia="Calibri" w:cs="Times New Roman"/>
              </w:rPr>
            </w:pPr>
          </w:p>
        </w:tc>
      </w:tr>
      <w:tr w:rsidR="008C5A8D" w:rsidTr="00897B66">
        <w:trPr>
          <w:trHeight w:val="397"/>
        </w:trPr>
        <w:tc>
          <w:tcPr>
            <w:tcW w:w="803" w:type="dxa"/>
            <w:tcBorders>
              <w:top w:val="single" w:sz="4" w:space="0" w:color="auto"/>
              <w:left w:val="single" w:sz="4" w:space="0" w:color="auto"/>
              <w:bottom w:val="single" w:sz="4" w:space="0" w:color="auto"/>
              <w:right w:val="single" w:sz="4" w:space="0" w:color="auto"/>
            </w:tcBorders>
          </w:tcPr>
          <w:p w:rsidR="008C5A8D" w:rsidRDefault="008C5A8D">
            <w:pPr>
              <w:autoSpaceDE w:val="0"/>
              <w:autoSpaceDN w:val="0"/>
              <w:adjustRightInd w:val="0"/>
              <w:spacing w:line="276" w:lineRule="auto"/>
              <w:rPr>
                <w:lang w:val="sr-Cyrl-RS"/>
              </w:rPr>
            </w:pPr>
            <w:r>
              <w:rPr>
                <w:lang w:val="sr-Cyrl-RS"/>
              </w:rPr>
              <w:t>6.</w:t>
            </w:r>
          </w:p>
        </w:tc>
        <w:tc>
          <w:tcPr>
            <w:tcW w:w="5367" w:type="dxa"/>
            <w:tcBorders>
              <w:top w:val="single" w:sz="4" w:space="0" w:color="auto"/>
              <w:left w:val="single" w:sz="4" w:space="0" w:color="auto"/>
              <w:bottom w:val="single" w:sz="4" w:space="0" w:color="auto"/>
              <w:right w:val="single" w:sz="4" w:space="0" w:color="auto"/>
            </w:tcBorders>
          </w:tcPr>
          <w:p w:rsidR="008C5A8D" w:rsidRDefault="007F253A">
            <w:pPr>
              <w:spacing w:line="276" w:lineRule="auto"/>
              <w:jc w:val="both"/>
              <w:rPr>
                <w:lang w:val="sr-Cyrl-RS" w:eastAsia="ar-SA"/>
              </w:rPr>
            </w:pPr>
            <w:r>
              <w:rPr>
                <w:lang w:val="sr-Cyrl-RS" w:eastAsia="ar-SA"/>
              </w:rPr>
              <w:t xml:space="preserve">Софија Миладиновић, дипл. инж. техноли. </w:t>
            </w:r>
            <w:r w:rsidR="008C5A8D">
              <w:rPr>
                <w:lang w:val="sr-Cyrl-RS" w:eastAsia="ar-SA"/>
              </w:rPr>
              <w:t>заменик члана</w:t>
            </w:r>
          </w:p>
        </w:tc>
        <w:tc>
          <w:tcPr>
            <w:tcW w:w="3075" w:type="dxa"/>
            <w:tcBorders>
              <w:top w:val="single" w:sz="4" w:space="0" w:color="auto"/>
              <w:left w:val="single" w:sz="4" w:space="0" w:color="auto"/>
              <w:bottom w:val="single" w:sz="4" w:space="0" w:color="auto"/>
              <w:right w:val="single" w:sz="4" w:space="0" w:color="auto"/>
            </w:tcBorders>
          </w:tcPr>
          <w:p w:rsidR="008C5A8D" w:rsidRDefault="008C5A8D">
            <w:pPr>
              <w:autoSpaceDE w:val="0"/>
              <w:autoSpaceDN w:val="0"/>
              <w:adjustRightInd w:val="0"/>
              <w:spacing w:line="276" w:lineRule="auto"/>
              <w:rPr>
                <w:rFonts w:eastAsia="Calibri" w:cs="Times New Roman"/>
              </w:rPr>
            </w:pPr>
          </w:p>
        </w:tc>
      </w:tr>
    </w:tbl>
    <w:p w:rsidR="0067354C" w:rsidRDefault="0067354C" w:rsidP="0067354C">
      <w:pPr>
        <w:pStyle w:val="BodyText"/>
        <w:jc w:val="center"/>
        <w:rPr>
          <w:b/>
          <w:i/>
          <w:lang w:val="sr-Cyrl-RS"/>
        </w:rPr>
      </w:pPr>
    </w:p>
    <w:p w:rsidR="0067354C" w:rsidRDefault="0067354C" w:rsidP="0067354C">
      <w:pPr>
        <w:pStyle w:val="BodyText"/>
        <w:jc w:val="center"/>
        <w:rPr>
          <w:b/>
          <w:i/>
          <w:lang w:val="sr-Cyrl-RS"/>
        </w:rPr>
      </w:pPr>
    </w:p>
    <w:p w:rsidR="0067354C" w:rsidRDefault="0067354C" w:rsidP="0067354C">
      <w:pPr>
        <w:pStyle w:val="BodyText"/>
        <w:jc w:val="center"/>
        <w:rPr>
          <w:b/>
          <w:i/>
          <w:lang w:val="sr-Cyrl-RS"/>
        </w:rPr>
      </w:pPr>
    </w:p>
    <w:p w:rsidR="0067354C" w:rsidRDefault="0067354C" w:rsidP="0067354C">
      <w:pPr>
        <w:pStyle w:val="BodyText"/>
        <w:jc w:val="center"/>
        <w:rPr>
          <w:b/>
          <w:i/>
          <w:lang w:val="sr-Cyrl-RS"/>
        </w:rPr>
      </w:pPr>
    </w:p>
    <w:p w:rsidR="00AE0A3E" w:rsidRDefault="00AE0A3E" w:rsidP="0067354C">
      <w:pPr>
        <w:pStyle w:val="BodyText"/>
        <w:shd w:val="clear" w:color="auto" w:fill="E5DFEC" w:themeFill="accent4" w:themeFillTint="33"/>
        <w:jc w:val="center"/>
        <w:rPr>
          <w:b/>
          <w:i/>
        </w:rPr>
      </w:pPr>
      <w:r>
        <w:rPr>
          <w:b/>
          <w:i/>
        </w:rPr>
        <w:t>III</w:t>
      </w:r>
      <w:proofErr w:type="gramStart"/>
      <w:r w:rsidR="00F51716">
        <w:rPr>
          <w:b/>
          <w:i/>
        </w:rPr>
        <w:t xml:space="preserve">. </w:t>
      </w:r>
      <w:r>
        <w:rPr>
          <w:b/>
          <w:i/>
        </w:rPr>
        <w:t xml:space="preserve"> ВРСТА</w:t>
      </w:r>
      <w:proofErr w:type="gramEnd"/>
      <w:r>
        <w:rPr>
          <w:b/>
          <w:i/>
        </w:rPr>
        <w:t xml:space="preserve">, ТЕХНИЧКЕ КАРАКТЕРИСТИКЕ, КВАЛИТЕТ, КОЛИЧИНА И ОПИС ДОБАРА, РОК И МЕСТО ИСПОРУКЕ ДОБАРА </w:t>
      </w:r>
    </w:p>
    <w:p w:rsidR="00AE0A3E" w:rsidRDefault="00AE0A3E" w:rsidP="0067354C">
      <w:pPr>
        <w:pStyle w:val="BodyText"/>
        <w:shd w:val="clear" w:color="auto" w:fill="E5DFEC" w:themeFill="accent4" w:themeFillTint="33"/>
        <w:spacing w:line="200" w:lineRule="atLeast"/>
      </w:pPr>
    </w:p>
    <w:p w:rsidR="00AE0A3E" w:rsidRDefault="00740A27" w:rsidP="00740A27">
      <w:pPr>
        <w:pStyle w:val="BodyText"/>
        <w:numPr>
          <w:ilvl w:val="0"/>
          <w:numId w:val="8"/>
        </w:numPr>
        <w:spacing w:before="32" w:after="0"/>
        <w:rPr>
          <w:b/>
          <w:lang w:val="ru-RU"/>
        </w:rPr>
      </w:pPr>
      <w:r>
        <w:rPr>
          <w:b/>
          <w:lang w:val="ru-RU"/>
        </w:rPr>
        <w:t xml:space="preserve">   </w:t>
      </w:r>
      <w:r w:rsidR="00AE0A3E">
        <w:rPr>
          <w:b/>
          <w:lang w:val="ru-RU"/>
        </w:rPr>
        <w:t>ВРСТА ДОБАРА</w:t>
      </w:r>
    </w:p>
    <w:p w:rsidR="00AE0A3E" w:rsidRDefault="00AE0A3E" w:rsidP="001409DF">
      <w:pPr>
        <w:pStyle w:val="BodyText"/>
        <w:rPr>
          <w:lang w:val="ru-RU"/>
        </w:rPr>
      </w:pPr>
      <w:r>
        <w:rPr>
          <w:lang w:val="ru-RU"/>
        </w:rPr>
        <w:t>Електрична енергија.</w:t>
      </w:r>
    </w:p>
    <w:p w:rsidR="00AE0A3E" w:rsidRDefault="00AE0A3E" w:rsidP="00AE0A3E">
      <w:pPr>
        <w:pStyle w:val="BodyText"/>
        <w:ind w:left="118"/>
        <w:rPr>
          <w:b/>
          <w:lang w:val="ru-RU"/>
        </w:rPr>
      </w:pPr>
      <w:r>
        <w:rPr>
          <w:b/>
          <w:lang w:val="ru-RU"/>
        </w:rPr>
        <w:t>2.</w:t>
      </w:r>
      <w:r w:rsidR="00740A27">
        <w:rPr>
          <w:b/>
          <w:lang w:val="ru-RU"/>
        </w:rPr>
        <w:t xml:space="preserve">      </w:t>
      </w:r>
      <w:r>
        <w:rPr>
          <w:b/>
          <w:lang w:val="ru-RU"/>
        </w:rPr>
        <w:t>ТЕХНИЧКЕ КАРАКТЕРИСТИКЕ</w:t>
      </w:r>
    </w:p>
    <w:p w:rsidR="00AE0A3E" w:rsidRDefault="00AE0A3E" w:rsidP="00AE0A3E">
      <w:pPr>
        <w:pStyle w:val="BodyText"/>
        <w:rPr>
          <w:lang w:val="ru-RU"/>
        </w:rPr>
      </w:pPr>
      <w:r>
        <w:rPr>
          <w:lang w:val="ru-RU"/>
        </w:rPr>
        <w:t xml:space="preserve">У складу са документом </w:t>
      </w:r>
      <w:r w:rsidR="005D762F">
        <w:rPr>
          <w:lang w:val="ru-RU"/>
        </w:rPr>
        <w:t xml:space="preserve"> </w:t>
      </w:r>
      <w:r w:rsidR="001409DF">
        <w:rPr>
          <w:lang w:val="ru-RU"/>
        </w:rPr>
        <w:t xml:space="preserve">Одлуком о усвајању правила о раду тржишта електричне енергије </w:t>
      </w:r>
      <w:r>
        <w:rPr>
          <w:lang w:val="ru-RU"/>
        </w:rPr>
        <w:t xml:space="preserve"> („Сл.гласник РС“ број 120/2012</w:t>
      </w:r>
      <w:r w:rsidR="001409DF">
        <w:rPr>
          <w:lang w:val="ru-RU"/>
        </w:rPr>
        <w:t xml:space="preserve"> и 120/2014</w:t>
      </w:r>
      <w:r>
        <w:rPr>
          <w:lang w:val="ru-RU"/>
        </w:rPr>
        <w:t>).</w:t>
      </w:r>
    </w:p>
    <w:p w:rsidR="001409DF" w:rsidRPr="00385901" w:rsidRDefault="001409DF" w:rsidP="001409DF">
      <w:pPr>
        <w:jc w:val="both"/>
        <w:rPr>
          <w:iCs/>
          <w:sz w:val="22"/>
          <w:szCs w:val="22"/>
          <w:lang w:val="sr-Cyrl-CS"/>
        </w:rPr>
      </w:pPr>
    </w:p>
    <w:p w:rsidR="001409DF" w:rsidRDefault="00AE0A3E" w:rsidP="001409DF">
      <w:pPr>
        <w:pStyle w:val="BodyText"/>
        <w:ind w:left="118"/>
        <w:rPr>
          <w:b/>
          <w:lang w:val="ru-RU"/>
        </w:rPr>
      </w:pPr>
      <w:r>
        <w:rPr>
          <w:b/>
          <w:lang w:val="ru-RU"/>
        </w:rPr>
        <w:t>3.</w:t>
      </w:r>
      <w:r w:rsidR="001409DF">
        <w:rPr>
          <w:b/>
          <w:lang w:val="ru-RU"/>
        </w:rPr>
        <w:t xml:space="preserve"> </w:t>
      </w:r>
      <w:r w:rsidR="00740A27">
        <w:rPr>
          <w:b/>
          <w:lang w:val="ru-RU"/>
        </w:rPr>
        <w:t xml:space="preserve">     </w:t>
      </w:r>
      <w:r>
        <w:rPr>
          <w:b/>
          <w:lang w:val="ru-RU"/>
        </w:rPr>
        <w:t>КВАЛИТЕТ</w:t>
      </w:r>
    </w:p>
    <w:p w:rsidR="008240E5" w:rsidRPr="008240E5" w:rsidRDefault="008240E5" w:rsidP="008240E5">
      <w:r w:rsidRPr="008240E5">
        <w:t>Врста и ниво квалитета испоручене електричне енергије вршиће се у складу са Правилима о раду тржиштима електричне енергије ("Службени гласник РС" бр.120/2012, 120/2014), Правилима о раду преносног система електромреже ЈП Електромрежа Србије Београд (Сл.гл.РС бр.79/2014) и</w:t>
      </w:r>
      <w:r w:rsidR="00AB5CE5">
        <w:rPr>
          <w:lang w:val="sr-Cyrl-RS"/>
        </w:rPr>
        <w:t xml:space="preserve"> </w:t>
      </w:r>
      <w:r w:rsidRPr="008240E5">
        <w:t>изменама и допунама Правила о раду преносног система ("Службени гласник РС" бр.3/2012), Закона о енергетици ("Службени гласник РС" бр. 145/2014) и Уредбе о условима испоруке и снабдевања електричном енергијом ("Службени гласник РС" бр.63/13).</w:t>
      </w:r>
    </w:p>
    <w:p w:rsidR="007F253A" w:rsidRDefault="007F253A" w:rsidP="00AE0A3E">
      <w:pPr>
        <w:pStyle w:val="BodyText"/>
        <w:ind w:left="118"/>
        <w:rPr>
          <w:b/>
          <w:lang w:val="ru-RU"/>
        </w:rPr>
      </w:pPr>
    </w:p>
    <w:p w:rsidR="00AE0A3E" w:rsidRDefault="00AE0A3E" w:rsidP="00AE0A3E">
      <w:pPr>
        <w:pStyle w:val="BodyText"/>
        <w:ind w:left="118"/>
        <w:rPr>
          <w:b/>
          <w:lang w:val="ru-RU"/>
        </w:rPr>
      </w:pPr>
      <w:r>
        <w:rPr>
          <w:b/>
          <w:lang w:val="ru-RU"/>
        </w:rPr>
        <w:t>4.</w:t>
      </w:r>
      <w:r w:rsidR="001409DF">
        <w:rPr>
          <w:b/>
          <w:lang w:val="ru-RU"/>
        </w:rPr>
        <w:t xml:space="preserve"> </w:t>
      </w:r>
      <w:r w:rsidR="00740A27">
        <w:rPr>
          <w:b/>
          <w:lang w:val="ru-RU"/>
        </w:rPr>
        <w:t xml:space="preserve">     </w:t>
      </w:r>
      <w:r>
        <w:rPr>
          <w:b/>
          <w:lang w:val="ru-RU"/>
        </w:rPr>
        <w:t>КОЛИЧИНА И ОПИС ДОБАРА</w:t>
      </w:r>
    </w:p>
    <w:p w:rsidR="00AE0A3E" w:rsidRDefault="00AE0A3E" w:rsidP="00AE0A3E">
      <w:pPr>
        <w:pStyle w:val="BodyText"/>
        <w:spacing w:line="100" w:lineRule="atLeast"/>
        <w:ind w:right="80"/>
        <w:jc w:val="both"/>
        <w:rPr>
          <w:lang w:val="ru-RU"/>
        </w:rPr>
      </w:pPr>
      <w:r>
        <w:rPr>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AE0A3E" w:rsidRDefault="00AE0A3E" w:rsidP="00AE0A3E">
      <w:pPr>
        <w:pStyle w:val="BodyText"/>
        <w:spacing w:line="252" w:lineRule="atLeast"/>
      </w:pPr>
      <w:r>
        <w:rPr>
          <w:lang w:val="ru-RU"/>
        </w:rPr>
        <w:t xml:space="preserve">Оквирни обим динамике испоруке: аналогно распореду утрошака </w:t>
      </w:r>
      <w:r>
        <w:t>приказан у табели која је саставни део конкурсне документације као Прилог 1.</w:t>
      </w:r>
    </w:p>
    <w:p w:rsidR="00AE0A3E" w:rsidRDefault="00AE0A3E" w:rsidP="00AE0A3E">
      <w:pPr>
        <w:pStyle w:val="BodyText"/>
        <w:spacing w:line="252" w:lineRule="atLeast"/>
      </w:pPr>
      <w:r>
        <w:rPr>
          <w:lang w:val="ru-RU"/>
        </w:rPr>
        <w:t>Понуђач је комплетно балансно одговоран (100%) за свако место примопредаје Наручиоцу.</w:t>
      </w:r>
    </w:p>
    <w:p w:rsidR="00AE0A3E" w:rsidRDefault="00AE0A3E" w:rsidP="00AE0A3E">
      <w:pPr>
        <w:pStyle w:val="BodyText"/>
        <w:ind w:left="118"/>
        <w:rPr>
          <w:b/>
          <w:lang w:val="ru-RU"/>
        </w:rPr>
      </w:pPr>
      <w:r>
        <w:rPr>
          <w:b/>
          <w:lang w:val="ru-RU"/>
        </w:rPr>
        <w:t>5.</w:t>
      </w:r>
      <w:r w:rsidR="00740A27">
        <w:rPr>
          <w:b/>
          <w:lang w:val="ru-RU"/>
        </w:rPr>
        <w:t xml:space="preserve">       </w:t>
      </w:r>
      <w:r>
        <w:rPr>
          <w:b/>
          <w:lang w:val="ru-RU"/>
        </w:rPr>
        <w:t>РОК ИСПОРУКЕ ДОБАРА</w:t>
      </w:r>
    </w:p>
    <w:p w:rsidR="00947BC4" w:rsidRDefault="00947BC4" w:rsidP="00E8151D">
      <w:pPr>
        <w:pStyle w:val="BodyText"/>
        <w:ind w:left="118"/>
        <w:rPr>
          <w:b/>
          <w:lang w:val="ru-RU"/>
        </w:rPr>
      </w:pPr>
      <w:r w:rsidRPr="00947BC4">
        <w:rPr>
          <w:b/>
          <w:lang w:val="ru-RU"/>
        </w:rPr>
        <w:t xml:space="preserve">Уговор се закључуј на период од 12 месеци  (од 00:00 </w:t>
      </w:r>
      <w:r w:rsidRPr="00947BC4">
        <w:rPr>
          <w:b/>
        </w:rPr>
        <w:t xml:space="preserve">h </w:t>
      </w:r>
      <w:r w:rsidRPr="00947BC4">
        <w:rPr>
          <w:b/>
          <w:lang w:val="ru-RU"/>
        </w:rPr>
        <w:t>до 24:00</w:t>
      </w:r>
      <w:r w:rsidRPr="00947BC4">
        <w:rPr>
          <w:b/>
        </w:rPr>
        <w:t>h</w:t>
      </w:r>
      <w:r w:rsidRPr="00947BC4">
        <w:rPr>
          <w:lang w:val="sr-Cyrl-RS"/>
        </w:rPr>
        <w:t>)</w:t>
      </w:r>
      <w:r w:rsidRPr="00947BC4">
        <w:rPr>
          <w:b/>
          <w:lang w:val="ru-RU"/>
        </w:rPr>
        <w:t xml:space="preserve">, од дана реализације уговорених новчаних средстава постојећег Уговора </w:t>
      </w:r>
      <w:r w:rsidRPr="00947BC4">
        <w:rPr>
          <w:lang w:val="ru-RU"/>
        </w:rPr>
        <w:t>о продаји електричне енергије са потпуним снабдевањем,</w:t>
      </w:r>
      <w:r w:rsidRPr="00947BC4">
        <w:rPr>
          <w:lang w:val="sr-Cyrl-CS"/>
        </w:rPr>
        <w:t xml:space="preserve"> заведен код Јавно предузеће Електропривреда Србије Београд бр.</w:t>
      </w:r>
      <w:r w:rsidR="00CC6E7D">
        <w:rPr>
          <w:lang w:val="sr-Cyrl-CS"/>
        </w:rPr>
        <w:t xml:space="preserve"> 1801-503309/349</w:t>
      </w:r>
      <w:r w:rsidRPr="00947BC4">
        <w:rPr>
          <w:lang w:val="sr-Cyrl-RS"/>
        </w:rPr>
        <w:t xml:space="preserve"> </w:t>
      </w:r>
      <w:r w:rsidRPr="00947BC4">
        <w:rPr>
          <w:lang w:val="sr-Cyrl-CS"/>
        </w:rPr>
        <w:t xml:space="preserve"> од </w:t>
      </w:r>
      <w:r w:rsidR="00CC6E7D">
        <w:rPr>
          <w:lang w:val="sr-Cyrl-CS"/>
        </w:rPr>
        <w:t>09</w:t>
      </w:r>
      <w:r w:rsidRPr="00947BC4">
        <w:rPr>
          <w:lang w:val="sr-Cyrl-CS"/>
        </w:rPr>
        <w:t xml:space="preserve">. </w:t>
      </w:r>
      <w:r w:rsidR="00CC6E7D">
        <w:rPr>
          <w:lang w:val="sr-Cyrl-CS"/>
        </w:rPr>
        <w:t>октобра</w:t>
      </w:r>
      <w:r w:rsidRPr="00947BC4">
        <w:rPr>
          <w:lang w:val="sr-Cyrl-CS"/>
        </w:rPr>
        <w:t xml:space="preserve"> 201</w:t>
      </w:r>
      <w:r w:rsidR="00CC6E7D">
        <w:rPr>
          <w:lang w:val="sr-Cyrl-CS"/>
        </w:rPr>
        <w:t>9</w:t>
      </w:r>
      <w:r w:rsidRPr="00947BC4">
        <w:rPr>
          <w:lang w:val="sr-Cyrl-CS"/>
        </w:rPr>
        <w:t xml:space="preserve">. </w:t>
      </w:r>
      <w:r>
        <w:rPr>
          <w:lang w:val="sr-Cyrl-CS"/>
        </w:rPr>
        <w:t>г</w:t>
      </w:r>
      <w:r w:rsidRPr="00947BC4">
        <w:rPr>
          <w:lang w:val="sr-Cyrl-CS"/>
        </w:rPr>
        <w:t>одине</w:t>
      </w:r>
      <w:r w:rsidR="00E8151D">
        <w:rPr>
          <w:lang w:val="sr-Cyrl-CS"/>
        </w:rPr>
        <w:t>,  а код Наручиоца под  бројем ОП-1</w:t>
      </w:r>
      <w:r w:rsidR="00CC6E7D">
        <w:rPr>
          <w:lang w:val="sr-Cyrl-CS"/>
        </w:rPr>
        <w:t>8</w:t>
      </w:r>
      <w:r w:rsidR="00E8151D">
        <w:rPr>
          <w:lang w:val="sr-Cyrl-CS"/>
        </w:rPr>
        <w:t>-1</w:t>
      </w:r>
      <w:r w:rsidR="00CC6E7D">
        <w:rPr>
          <w:lang w:val="sr-Cyrl-CS"/>
        </w:rPr>
        <w:t>.1.6</w:t>
      </w:r>
      <w:r w:rsidR="00E8151D">
        <w:rPr>
          <w:lang w:val="sr-Cyrl-CS"/>
        </w:rPr>
        <w:t>-Д/1</w:t>
      </w:r>
      <w:r w:rsidR="00CC6E7D">
        <w:rPr>
          <w:lang w:val="sr-Cyrl-CS"/>
        </w:rPr>
        <w:t>9</w:t>
      </w:r>
      <w:r w:rsidR="00E8151D">
        <w:rPr>
          <w:lang w:val="sr-Cyrl-CS"/>
        </w:rPr>
        <w:t xml:space="preserve"> од </w:t>
      </w:r>
      <w:r w:rsidR="00CC6E7D">
        <w:rPr>
          <w:lang w:val="sr-Cyrl-CS"/>
        </w:rPr>
        <w:t xml:space="preserve"> 08</w:t>
      </w:r>
      <w:r w:rsidR="00E8151D">
        <w:rPr>
          <w:lang w:val="sr-Cyrl-CS"/>
        </w:rPr>
        <w:t xml:space="preserve">. </w:t>
      </w:r>
      <w:r w:rsidR="00CC6E7D">
        <w:rPr>
          <w:lang w:val="sr-Cyrl-CS"/>
        </w:rPr>
        <w:t>октобра</w:t>
      </w:r>
      <w:r w:rsidR="00E8151D">
        <w:rPr>
          <w:lang w:val="sr-Cyrl-CS"/>
        </w:rPr>
        <w:t xml:space="preserve"> </w:t>
      </w:r>
      <w:r w:rsidR="00CC6E7D">
        <w:rPr>
          <w:lang w:val="sr-Cyrl-CS"/>
        </w:rPr>
        <w:t>2020</w:t>
      </w:r>
      <w:r w:rsidR="001B29DC">
        <w:rPr>
          <w:lang w:val="sr-Cyrl-CS"/>
        </w:rPr>
        <w:t xml:space="preserve">. </w:t>
      </w:r>
      <w:r w:rsidR="00CC6E7D">
        <w:rPr>
          <w:lang w:val="sr-Cyrl-CS"/>
        </w:rPr>
        <w:t xml:space="preserve"> г</w:t>
      </w:r>
      <w:r w:rsidR="001B29DC">
        <w:rPr>
          <w:lang w:val="sr-Cyrl-CS"/>
        </w:rPr>
        <w:t>оди</w:t>
      </w:r>
      <w:r w:rsidR="00E8151D">
        <w:rPr>
          <w:lang w:val="sr-Cyrl-CS"/>
        </w:rPr>
        <w:t>не</w:t>
      </w:r>
      <w:r w:rsidR="00CC6E7D">
        <w:rPr>
          <w:lang w:val="sr-Cyrl-CS"/>
        </w:rPr>
        <w:t>, са припадајућим Анексом.</w:t>
      </w:r>
    </w:p>
    <w:p w:rsidR="00AE0A3E" w:rsidRDefault="00AE0A3E" w:rsidP="00AE0A3E">
      <w:pPr>
        <w:pStyle w:val="BodyText"/>
        <w:numPr>
          <w:ilvl w:val="0"/>
          <w:numId w:val="4"/>
        </w:numPr>
        <w:ind w:left="118" w:firstLine="0"/>
        <w:rPr>
          <w:b/>
          <w:lang w:val="ru-RU"/>
        </w:rPr>
      </w:pPr>
      <w:r>
        <w:rPr>
          <w:b/>
          <w:lang w:val="ru-RU"/>
        </w:rPr>
        <w:t>МЕСТО ИСПОРУКЕ</w:t>
      </w:r>
    </w:p>
    <w:p w:rsidR="00AE0A3E" w:rsidRDefault="00AE0A3E" w:rsidP="00AE0A3E">
      <w:pPr>
        <w:pStyle w:val="BodyText"/>
        <w:spacing w:after="0"/>
        <w:ind w:left="118" w:right="80"/>
      </w:pPr>
      <w:r w:rsidRPr="00C37A73">
        <w:rPr>
          <w:lang w:val="ru-RU"/>
        </w:rPr>
        <w:t xml:space="preserve">Мерна места Наручиоца прикључена на дистрибутивни систем у категорији </w:t>
      </w:r>
      <w:r w:rsidRPr="0023387E">
        <w:rPr>
          <w:lang w:val="ru-RU"/>
        </w:rPr>
        <w:t>потрошње на ниском</w:t>
      </w:r>
      <w:r w:rsidRPr="0023387E">
        <w:t>, средњем напону и широкој потрошњи.</w:t>
      </w: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AE0A3E">
      <w:pPr>
        <w:pStyle w:val="BodyText"/>
        <w:spacing w:after="0"/>
        <w:ind w:right="80"/>
        <w:rPr>
          <w:shd w:val="clear" w:color="auto" w:fill="FF0000"/>
        </w:rPr>
      </w:pPr>
    </w:p>
    <w:p w:rsidR="00AE0A3E" w:rsidRDefault="00AE0A3E" w:rsidP="00974B04">
      <w:pPr>
        <w:pStyle w:val="BodyText"/>
        <w:spacing w:after="0"/>
        <w:ind w:right="80"/>
        <w:rPr>
          <w:shd w:val="clear" w:color="auto" w:fill="FF0000"/>
          <w:lang w:val="sr-Cyrl-RS"/>
        </w:rPr>
      </w:pPr>
    </w:p>
    <w:p w:rsidR="00982F6B" w:rsidRPr="00974B04" w:rsidRDefault="00982F6B" w:rsidP="00982F6B">
      <w:pPr>
        <w:pStyle w:val="BodyText"/>
        <w:spacing w:after="0"/>
        <w:ind w:right="80"/>
        <w:rPr>
          <w:shd w:val="clear" w:color="auto" w:fill="FF0000"/>
          <w:lang w:val="sr-Cyrl-RS"/>
        </w:rPr>
      </w:pPr>
    </w:p>
    <w:p w:rsidR="00982F6B" w:rsidRDefault="00982F6B" w:rsidP="00982F6B">
      <w:pPr>
        <w:pStyle w:val="BodyText"/>
        <w:shd w:val="clear" w:color="auto" w:fill="FFCCFF"/>
        <w:jc w:val="center"/>
        <w:rPr>
          <w:b/>
          <w:i/>
        </w:rPr>
      </w:pPr>
      <w:r>
        <w:rPr>
          <w:b/>
          <w:i/>
        </w:rPr>
        <w:t>IV</w:t>
      </w:r>
      <w:proofErr w:type="gramStart"/>
      <w:r>
        <w:rPr>
          <w:b/>
          <w:i/>
        </w:rPr>
        <w:t>.  УСЛОВИ</w:t>
      </w:r>
      <w:proofErr w:type="gramEnd"/>
      <w:r>
        <w:rPr>
          <w:b/>
          <w:i/>
        </w:rPr>
        <w:t xml:space="preserve"> ЗА УЧЕШЋЕ У ПОСТУПКУ ЈАВНЕ НАБАВКЕ ИЗ ЧЛ. 75. И 76. ЗАКОНА И УПУТСТВО КАКО СЕ ДОКАЗУЈЕ ИСПУЊЕНОСТ ТИХ УСЛОВА</w:t>
      </w:r>
    </w:p>
    <w:p w:rsidR="00982F6B" w:rsidRDefault="00982F6B" w:rsidP="00982F6B">
      <w:pPr>
        <w:pStyle w:val="BodyText"/>
        <w:jc w:val="both"/>
      </w:pPr>
    </w:p>
    <w:p w:rsidR="00982F6B" w:rsidRDefault="00982F6B" w:rsidP="00982F6B">
      <w:pPr>
        <w:pStyle w:val="BodyText"/>
        <w:shd w:val="clear" w:color="auto" w:fill="FFCCFF"/>
        <w:ind w:hanging="360"/>
        <w:jc w:val="both"/>
        <w:rPr>
          <w:b/>
          <w:i/>
        </w:rPr>
      </w:pPr>
      <w:r>
        <w:rPr>
          <w:b/>
          <w:i/>
        </w:rPr>
        <w:t>1. УСЛОВИ ЗА УЧЕШЋЕ У ПОСТУПКУ ЈАВНЕ НАБАВКЕ ИЗ ЧЛ. 75. И 76. ЗАКОНА</w:t>
      </w:r>
    </w:p>
    <w:p w:rsidR="00982F6B" w:rsidRDefault="00982F6B" w:rsidP="00982F6B">
      <w:pPr>
        <w:pStyle w:val="BodyText"/>
        <w:ind w:left="1350" w:hanging="720"/>
        <w:jc w:val="both"/>
      </w:pPr>
      <w:r>
        <w:rPr>
          <w:b/>
        </w:rPr>
        <w:t xml:space="preserve">1.1. </w:t>
      </w:r>
      <w:r>
        <w:t xml:space="preserve">Право на учешће у поступку предметне јавне набавке има понуђач који испуњава </w:t>
      </w:r>
      <w:r>
        <w:rPr>
          <w:b/>
        </w:rPr>
        <w:t>обавезне услове</w:t>
      </w:r>
      <w:r>
        <w:t xml:space="preserve"> за учешће у поступку јавне набавке дефинисане чл. 75. Закона, и то:</w:t>
      </w:r>
    </w:p>
    <w:p w:rsidR="00982F6B" w:rsidRDefault="00982F6B" w:rsidP="00982F6B">
      <w:pPr>
        <w:pStyle w:val="BodyText"/>
        <w:ind w:left="1440" w:hanging="360"/>
        <w:jc w:val="both"/>
        <w:rPr>
          <w:i/>
        </w:rPr>
      </w:pPr>
      <w:r>
        <w:t xml:space="preserve">1) Да је регистрован код надлежног органа, односно уписан у одговарајући регистар </w:t>
      </w:r>
      <w:r>
        <w:rPr>
          <w:i/>
        </w:rPr>
        <w:t xml:space="preserve">(чл. 75. </w:t>
      </w:r>
      <w:proofErr w:type="gramStart"/>
      <w:r>
        <w:rPr>
          <w:i/>
        </w:rPr>
        <w:t>ст</w:t>
      </w:r>
      <w:proofErr w:type="gramEnd"/>
      <w:r>
        <w:rPr>
          <w:i/>
        </w:rPr>
        <w:t xml:space="preserve">. 1. </w:t>
      </w:r>
      <w:proofErr w:type="gramStart"/>
      <w:r>
        <w:rPr>
          <w:i/>
        </w:rPr>
        <w:t>тач</w:t>
      </w:r>
      <w:proofErr w:type="gramEnd"/>
      <w:r>
        <w:rPr>
          <w:i/>
        </w:rPr>
        <w:t>. 1) Закона);</w:t>
      </w:r>
    </w:p>
    <w:p w:rsidR="00982F6B" w:rsidRDefault="00982F6B" w:rsidP="00982F6B">
      <w:pPr>
        <w:pStyle w:val="BodyText"/>
        <w:ind w:left="1440" w:hanging="360"/>
        <w:jc w:val="both"/>
        <w:rPr>
          <w:i/>
        </w:rPr>
      </w:pPr>
      <w: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rPr>
        <w:t xml:space="preserve">(чл. 75. </w:t>
      </w:r>
      <w:proofErr w:type="gramStart"/>
      <w:r>
        <w:rPr>
          <w:i/>
        </w:rPr>
        <w:t>ст</w:t>
      </w:r>
      <w:proofErr w:type="gramEnd"/>
      <w:r>
        <w:rPr>
          <w:i/>
        </w:rPr>
        <w:t xml:space="preserve">. 1. </w:t>
      </w:r>
      <w:proofErr w:type="gramStart"/>
      <w:r>
        <w:rPr>
          <w:i/>
        </w:rPr>
        <w:t>тач</w:t>
      </w:r>
      <w:proofErr w:type="gramEnd"/>
      <w:r>
        <w:rPr>
          <w:i/>
        </w:rPr>
        <w:t>. 2) Закона);</w:t>
      </w:r>
    </w:p>
    <w:p w:rsidR="00982F6B" w:rsidRDefault="00982F6B" w:rsidP="00982F6B">
      <w:pPr>
        <w:pStyle w:val="BodyText"/>
        <w:ind w:left="1440" w:hanging="360"/>
        <w:jc w:val="both"/>
        <w:rPr>
          <w:i/>
        </w:rPr>
      </w:pPr>
      <w: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rPr>
        <w:t xml:space="preserve">(чл. 75. </w:t>
      </w:r>
      <w:proofErr w:type="gramStart"/>
      <w:r>
        <w:rPr>
          <w:i/>
        </w:rPr>
        <w:t>ст</w:t>
      </w:r>
      <w:proofErr w:type="gramEnd"/>
      <w:r>
        <w:rPr>
          <w:i/>
        </w:rPr>
        <w:t xml:space="preserve">. 1. </w:t>
      </w:r>
      <w:proofErr w:type="gramStart"/>
      <w:r>
        <w:rPr>
          <w:i/>
        </w:rPr>
        <w:t>тач</w:t>
      </w:r>
      <w:proofErr w:type="gramEnd"/>
      <w:r>
        <w:rPr>
          <w:i/>
        </w:rPr>
        <w:t>. 4) Закона);</w:t>
      </w:r>
    </w:p>
    <w:p w:rsidR="00982F6B" w:rsidRDefault="00982F6B" w:rsidP="00982F6B">
      <w:pPr>
        <w:pStyle w:val="BodyText"/>
        <w:ind w:left="1440" w:hanging="360"/>
        <w:jc w:val="both"/>
      </w:pPr>
      <w:r>
        <w:t xml:space="preserve">4)  Да има важећу дозволу надлежног органа за обављање делатности која је предмет јавне набавке: лиценцу за снабдевање електричном енергијом, коју је издала Агенција за енергитику </w:t>
      </w:r>
      <w:r>
        <w:rPr>
          <w:i/>
        </w:rPr>
        <w:t xml:space="preserve">(чл. 75. </w:t>
      </w:r>
      <w:proofErr w:type="gramStart"/>
      <w:r>
        <w:rPr>
          <w:i/>
        </w:rPr>
        <w:t>ст</w:t>
      </w:r>
      <w:proofErr w:type="gramEnd"/>
      <w:r>
        <w:rPr>
          <w:i/>
        </w:rPr>
        <w:t xml:space="preserve">. 1. </w:t>
      </w:r>
      <w:proofErr w:type="gramStart"/>
      <w:r>
        <w:rPr>
          <w:i/>
        </w:rPr>
        <w:t>тач</w:t>
      </w:r>
      <w:proofErr w:type="gramEnd"/>
      <w:r>
        <w:rPr>
          <w:i/>
        </w:rPr>
        <w:t>. 5) Закона);</w:t>
      </w:r>
    </w:p>
    <w:p w:rsidR="00982F6B" w:rsidRDefault="00982F6B" w:rsidP="00982F6B">
      <w:pPr>
        <w:pStyle w:val="BodyText"/>
        <w:ind w:left="1440" w:hanging="360"/>
        <w:jc w:val="both"/>
        <w:rPr>
          <w:i/>
        </w:rPr>
      </w:pPr>
      <w: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Pr>
          <w:i/>
        </w:rPr>
        <w:t xml:space="preserve">(чл. 75. </w:t>
      </w:r>
      <w:proofErr w:type="gramStart"/>
      <w:r>
        <w:rPr>
          <w:i/>
        </w:rPr>
        <w:t>ст.2</w:t>
      </w:r>
      <w:proofErr w:type="gramEnd"/>
      <w:r>
        <w:rPr>
          <w:i/>
        </w:rPr>
        <w:t xml:space="preserve">. </w:t>
      </w:r>
      <w:proofErr w:type="gramStart"/>
      <w:r>
        <w:rPr>
          <w:i/>
        </w:rPr>
        <w:t>Закона).</w:t>
      </w:r>
      <w:proofErr w:type="gramEnd"/>
    </w:p>
    <w:p w:rsidR="00982F6B" w:rsidRDefault="00982F6B" w:rsidP="00982F6B">
      <w:pPr>
        <w:pStyle w:val="BodyText"/>
        <w:jc w:val="both"/>
      </w:pPr>
      <w:r>
        <w:rPr>
          <w:b/>
        </w:rPr>
        <w:t>1.2.</w:t>
      </w:r>
      <w:r>
        <w:t xml:space="preserve"> Понуђач који учествује у поступку предметне јвне набавке, мора испунити додатне услове за учешће у поступку јавне набавке, дефинисан чл. 76. Закона, и то:</w:t>
      </w:r>
    </w:p>
    <w:p w:rsidR="00982F6B" w:rsidRDefault="00982F6B" w:rsidP="00982F6B">
      <w:pPr>
        <w:pStyle w:val="BodyText"/>
        <w:ind w:hanging="360"/>
        <w:jc w:val="both"/>
      </w:pPr>
      <w:r>
        <w:t xml:space="preserve">1) Да располаже потребним пословним и техничким капацитетом (чл. 76. </w:t>
      </w:r>
      <w:proofErr w:type="gramStart"/>
      <w:r>
        <w:t>ст</w:t>
      </w:r>
      <w:proofErr w:type="gramEnd"/>
      <w:r>
        <w:t>. 2. Закона);</w:t>
      </w:r>
    </w:p>
    <w:p w:rsidR="00982F6B" w:rsidRDefault="00982F6B" w:rsidP="00982F6B">
      <w:pPr>
        <w:pStyle w:val="BodyText"/>
        <w:ind w:hanging="360"/>
        <w:jc w:val="both"/>
      </w:pPr>
      <w:r>
        <w:t xml:space="preserve">2) Понуђач мора да докаже да над њим није покренут поступак стечаја или ликвидације, односно претходни стечајни поступак (чл. 76. </w:t>
      </w:r>
      <w:proofErr w:type="gramStart"/>
      <w:r>
        <w:t>ст</w:t>
      </w:r>
      <w:proofErr w:type="gramEnd"/>
      <w:r>
        <w:t xml:space="preserve">. </w:t>
      </w:r>
      <w:proofErr w:type="gramStart"/>
      <w:r>
        <w:t>3. Закона).</w:t>
      </w:r>
      <w:proofErr w:type="gramEnd"/>
    </w:p>
    <w:p w:rsidR="00982F6B" w:rsidRDefault="00982F6B" w:rsidP="00982F6B">
      <w:pPr>
        <w:pStyle w:val="BodyText"/>
        <w:jc w:val="both"/>
        <w:rPr>
          <w:lang w:val="ru-RU"/>
        </w:rPr>
      </w:pPr>
      <w:r>
        <w:rPr>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p>
    <w:p w:rsidR="00982F6B" w:rsidRDefault="00982F6B" w:rsidP="00982F6B">
      <w:pPr>
        <w:pStyle w:val="BodyText"/>
        <w:jc w:val="both"/>
        <w:rPr>
          <w:lang w:val="ru-RU"/>
        </w:rPr>
      </w:pPr>
      <w:r>
        <w:rPr>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982F6B" w:rsidRDefault="00982F6B" w:rsidP="00982F6B">
      <w:pPr>
        <w:pStyle w:val="BodyText"/>
        <w:ind w:left="1350" w:hanging="720"/>
        <w:jc w:val="both"/>
      </w:pPr>
      <w:r>
        <w:rPr>
          <w:b/>
        </w:rPr>
        <w:t>1.2</w:t>
      </w:r>
      <w:proofErr w:type="gramStart"/>
      <w:r>
        <w:rPr>
          <w:b/>
        </w:rPr>
        <w:t xml:space="preserve">.  </w:t>
      </w:r>
      <w:r>
        <w:t>Уколико</w:t>
      </w:r>
      <w:proofErr w:type="gramEnd"/>
      <w:r>
        <w:t xml:space="preserve"> понуђач подноси понуду са подизвођачем, у складу са чланом 80. </w:t>
      </w:r>
      <w:proofErr w:type="gramStart"/>
      <w:r>
        <w:lastRenderedPageBreak/>
        <w:t>Закона, подизвођач мора да испуњава обавезне услове из члана 75.став 1.</w:t>
      </w:r>
      <w:proofErr w:type="gramEnd"/>
      <w:r>
        <w:t xml:space="preserve"> </w:t>
      </w:r>
      <w:proofErr w:type="gramStart"/>
      <w:r>
        <w:t>тач</w:t>
      </w:r>
      <w:proofErr w:type="gramEnd"/>
      <w:r>
        <w:t xml:space="preserve">. 1) </w:t>
      </w:r>
      <w:proofErr w:type="gramStart"/>
      <w:r>
        <w:t>до</w:t>
      </w:r>
      <w:proofErr w:type="gramEnd"/>
      <w:r>
        <w:t xml:space="preserve"> 4) Закона и услов из члана 75. </w:t>
      </w:r>
      <w:proofErr w:type="gramStart"/>
      <w:r>
        <w:t>став</w:t>
      </w:r>
      <w:proofErr w:type="gramEnd"/>
      <w:r>
        <w:t xml:space="preserve"> 1. </w:t>
      </w:r>
      <w:proofErr w:type="gramStart"/>
      <w:r>
        <w:t>тачка</w:t>
      </w:r>
      <w:proofErr w:type="gramEnd"/>
      <w:r>
        <w:t xml:space="preserve"> 5) Закона, за део набавке који ће понуђач извршити преко подизвођача.</w:t>
      </w:r>
    </w:p>
    <w:p w:rsidR="00982F6B" w:rsidRDefault="00982F6B" w:rsidP="00982F6B">
      <w:pPr>
        <w:pStyle w:val="BodyText"/>
        <w:ind w:left="1350" w:hanging="720"/>
        <w:jc w:val="both"/>
      </w:pPr>
      <w:r>
        <w:rPr>
          <w:b/>
        </w:rPr>
        <w:t>1.3</w:t>
      </w:r>
      <w:proofErr w:type="gramStart"/>
      <w:r>
        <w:rPr>
          <w:b/>
        </w:rPr>
        <w:t xml:space="preserve">.  </w:t>
      </w:r>
      <w:r>
        <w:t>Уколико</w:t>
      </w:r>
      <w:proofErr w:type="gramEnd"/>
      <w:r>
        <w:t xml:space="preserve"> понуду подноси група понуђача, сваки понуђач из групе понуђача, мора да испуни обавезне услове из члана 75. </w:t>
      </w:r>
      <w:proofErr w:type="gramStart"/>
      <w:r>
        <w:t>став</w:t>
      </w:r>
      <w:proofErr w:type="gramEnd"/>
      <w:r>
        <w:t xml:space="preserve"> 1. </w:t>
      </w:r>
      <w:proofErr w:type="gramStart"/>
      <w:r>
        <w:t>тач</w:t>
      </w:r>
      <w:proofErr w:type="gramEnd"/>
      <w:r>
        <w:t xml:space="preserve">. 1) </w:t>
      </w:r>
      <w:proofErr w:type="gramStart"/>
      <w:r>
        <w:t>до</w:t>
      </w:r>
      <w:proofErr w:type="gramEnd"/>
      <w:r>
        <w:t xml:space="preserve"> 4) Закона, а додатне услове испуњавају заједно. </w:t>
      </w:r>
    </w:p>
    <w:p w:rsidR="00982F6B" w:rsidRDefault="00982F6B" w:rsidP="00982F6B">
      <w:pPr>
        <w:pStyle w:val="BodyText"/>
        <w:ind w:left="1350"/>
        <w:jc w:val="both"/>
      </w:pPr>
      <w:proofErr w:type="gramStart"/>
      <w:r>
        <w:t>Услов из члана 75.став 1.</w:t>
      </w:r>
      <w:proofErr w:type="gramEnd"/>
      <w:r>
        <w:t xml:space="preserve"> </w:t>
      </w:r>
      <w:proofErr w:type="gramStart"/>
      <w:r>
        <w:t>тач</w:t>
      </w:r>
      <w:proofErr w:type="gramEnd"/>
      <w:r>
        <w:t>. 5) Закона, дужан је да испуни понуђач из групе понуђача којем је поверено извршење дела набавке за који је неопходна испуњеност тог услова.</w:t>
      </w: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ind w:left="1350"/>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rPr>
          <w:lang w:val="sr-Cyrl-RS"/>
        </w:rPr>
      </w:pPr>
    </w:p>
    <w:p w:rsidR="00982F6B" w:rsidRDefault="00982F6B" w:rsidP="00982F6B">
      <w:pPr>
        <w:pStyle w:val="BodyText"/>
        <w:jc w:val="both"/>
        <w:rPr>
          <w:lang w:val="sr-Cyrl-RS"/>
        </w:rPr>
      </w:pPr>
    </w:p>
    <w:p w:rsidR="00982F6B" w:rsidRPr="00974B04" w:rsidRDefault="00982F6B" w:rsidP="00982F6B">
      <w:pPr>
        <w:pStyle w:val="BodyText"/>
        <w:jc w:val="both"/>
        <w:rPr>
          <w:lang w:val="sr-Cyrl-RS"/>
        </w:rPr>
      </w:pPr>
    </w:p>
    <w:p w:rsidR="00982F6B" w:rsidRDefault="00982F6B" w:rsidP="00982F6B">
      <w:pPr>
        <w:pStyle w:val="BodyText"/>
        <w:shd w:val="clear" w:color="auto" w:fill="FFCCFF"/>
        <w:ind w:hanging="360"/>
        <w:jc w:val="center"/>
        <w:rPr>
          <w:b/>
          <w:i/>
        </w:rPr>
      </w:pPr>
      <w:r>
        <w:rPr>
          <w:b/>
          <w:i/>
        </w:rPr>
        <w:t>2. УПУТСТВО КАКО СЕ ДОКАЗУЈЕ ИСПУЊЕНОСТ УСЛОВА</w:t>
      </w:r>
    </w:p>
    <w:p w:rsidR="00982F6B" w:rsidRDefault="00982F6B" w:rsidP="00982F6B">
      <w:pPr>
        <w:pStyle w:val="BodyText"/>
        <w:ind w:left="1350"/>
        <w:jc w:val="both"/>
        <w:rPr>
          <w:i/>
          <w:color w:val="C00000"/>
        </w:rPr>
      </w:pPr>
      <w:proofErr w:type="gramStart"/>
      <w:r>
        <w:rPr>
          <w:i/>
          <w:color w:val="C00000"/>
        </w:rPr>
        <w:t>I. Услови за учешће у поступку јвне набавке из члана 75.и 76.</w:t>
      </w:r>
      <w:proofErr w:type="gramEnd"/>
      <w:r>
        <w:rPr>
          <w:i/>
          <w:color w:val="C00000"/>
        </w:rPr>
        <w:t xml:space="preserve"> Закона</w:t>
      </w:r>
    </w:p>
    <w:p w:rsidR="00982F6B" w:rsidRDefault="00982F6B" w:rsidP="00982F6B">
      <w:pPr>
        <w:pStyle w:val="BodyText"/>
        <w:jc w:val="both"/>
      </w:pPr>
      <w:r>
        <w:t xml:space="preserve">Испуњеност </w:t>
      </w:r>
      <w:r>
        <w:rPr>
          <w:b/>
        </w:rPr>
        <w:t xml:space="preserve">обавезних услова </w:t>
      </w:r>
      <w:r>
        <w:t>за учешће у поступку предметне јавне набавке, понуђач доказује достављањем следећих доказа:</w:t>
      </w:r>
    </w:p>
    <w:p w:rsidR="00982F6B" w:rsidRDefault="00982F6B" w:rsidP="00982F6B">
      <w:pPr>
        <w:pStyle w:val="BodyText"/>
        <w:ind w:hanging="360"/>
        <w:jc w:val="both"/>
      </w:pPr>
      <w:r>
        <w:rPr>
          <w:rFonts w:ascii="Arial" w:hAnsi="Arial"/>
          <w:b/>
          <w:i/>
        </w:rPr>
        <w:t xml:space="preserve">1) </w:t>
      </w:r>
      <w:r>
        <w:t xml:space="preserve">Услов из чл. 75. </w:t>
      </w:r>
      <w:proofErr w:type="gramStart"/>
      <w:r>
        <w:t>ст</w:t>
      </w:r>
      <w:proofErr w:type="gramEnd"/>
      <w:r>
        <w:t xml:space="preserve">. 1. </w:t>
      </w:r>
      <w:proofErr w:type="gramStart"/>
      <w:r>
        <w:t>тач</w:t>
      </w:r>
      <w:proofErr w:type="gramEnd"/>
      <w:r>
        <w:t xml:space="preserve">. 1) Закона - </w:t>
      </w:r>
      <w:r>
        <w:rPr>
          <w:b/>
        </w:rPr>
        <w:t>Доказ</w:t>
      </w:r>
      <w:r>
        <w:t>: Извод из регистра Агенције за привредне регистре, односно извод из регистра надлежног Привредног суда:</w:t>
      </w:r>
    </w:p>
    <w:p w:rsidR="00982F6B" w:rsidRDefault="00982F6B" w:rsidP="00982F6B">
      <w:pPr>
        <w:pStyle w:val="BodyText"/>
        <w:ind w:hanging="360"/>
        <w:jc w:val="both"/>
      </w:pPr>
      <w:r>
        <w:rPr>
          <w:rFonts w:ascii="Arial" w:hAnsi="Arial"/>
          <w:b/>
          <w:i/>
        </w:rPr>
        <w:t xml:space="preserve">2) </w:t>
      </w:r>
      <w:r>
        <w:t xml:space="preserve">Услов из чл. 75. </w:t>
      </w:r>
      <w:proofErr w:type="gramStart"/>
      <w:r>
        <w:t>ст</w:t>
      </w:r>
      <w:proofErr w:type="gramEnd"/>
      <w:r>
        <w:t xml:space="preserve">. 1. </w:t>
      </w:r>
      <w:proofErr w:type="gramStart"/>
      <w:r>
        <w:t>тач</w:t>
      </w:r>
      <w:proofErr w:type="gramEnd"/>
      <w:r>
        <w:t xml:space="preserve">. 2) Закона - </w:t>
      </w:r>
      <w:r>
        <w:rPr>
          <w:b/>
        </w:rPr>
        <w:t>Доказ:</w:t>
      </w:r>
      <w:r>
        <w:rPr>
          <w:u w:val="single"/>
        </w:rPr>
        <w:t>Правна лица:</w:t>
      </w:r>
      <w:r>
        <w:t xml:space="preserve"> 1) Извод из казнене евиденције, односно уверењe основног суда на чијем подручју се налази седиште домаћег правног лица</w:t>
      </w:r>
      <w:r>
        <w:rPr>
          <w:lang w:val="ru-RU"/>
        </w:rPr>
        <w:t xml:space="preserve">, </w:t>
      </w:r>
      <w: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u w:val="single"/>
        </w:rPr>
        <w:t>Предузетници и физичка лица:</w:t>
      </w:r>
      <w: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82F6B" w:rsidRDefault="00982F6B" w:rsidP="00982F6B">
      <w:pPr>
        <w:pStyle w:val="BodyText"/>
        <w:jc w:val="both"/>
        <w:rPr>
          <w:b/>
        </w:rPr>
      </w:pPr>
      <w:r>
        <w:rPr>
          <w:b/>
        </w:rPr>
        <w:t xml:space="preserve">Доказ не може бити старији од два месеца пре отварања понуда; </w:t>
      </w:r>
    </w:p>
    <w:p w:rsidR="00982F6B" w:rsidRDefault="00982F6B" w:rsidP="00982F6B">
      <w:pPr>
        <w:pStyle w:val="BodyText"/>
        <w:ind w:hanging="360"/>
        <w:jc w:val="both"/>
      </w:pPr>
      <w:r>
        <w:rPr>
          <w:rFonts w:ascii="Arial" w:hAnsi="Arial"/>
          <w:b/>
          <w:i/>
        </w:rPr>
        <w:t xml:space="preserve">3) </w:t>
      </w:r>
      <w:r>
        <w:t xml:space="preserve">Услов из чл. 75. </w:t>
      </w:r>
      <w:proofErr w:type="gramStart"/>
      <w:r>
        <w:t>ст</w:t>
      </w:r>
      <w:proofErr w:type="gramEnd"/>
      <w:r>
        <w:t xml:space="preserve">. 1. </w:t>
      </w:r>
      <w:proofErr w:type="gramStart"/>
      <w:r>
        <w:t>тач</w:t>
      </w:r>
      <w:proofErr w:type="gramEnd"/>
      <w:r>
        <w:t xml:space="preserve">. 4) Закона - </w:t>
      </w:r>
      <w:r>
        <w:rPr>
          <w:b/>
        </w:rPr>
        <w:t>Доказ:</w:t>
      </w:r>
      <w: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82F6B" w:rsidRDefault="00982F6B" w:rsidP="00982F6B">
      <w:pPr>
        <w:pStyle w:val="BodyText"/>
        <w:jc w:val="both"/>
        <w:rPr>
          <w:b/>
        </w:rPr>
      </w:pPr>
      <w:r>
        <w:rPr>
          <w:b/>
        </w:rPr>
        <w:t>Доказ не може бити старији од два месеца пре отварања понуда;</w:t>
      </w:r>
    </w:p>
    <w:p w:rsidR="00982F6B" w:rsidRDefault="00982F6B" w:rsidP="00982F6B">
      <w:pPr>
        <w:pStyle w:val="BodyText"/>
        <w:ind w:hanging="360"/>
        <w:jc w:val="both"/>
        <w:rPr>
          <w:b/>
        </w:rPr>
      </w:pPr>
      <w:r>
        <w:rPr>
          <w:rFonts w:ascii="Arial" w:hAnsi="Arial"/>
          <w:b/>
          <w:i/>
        </w:rPr>
        <w:t xml:space="preserve">4) </w:t>
      </w:r>
      <w:r>
        <w:t xml:space="preserve">Услов из чл. 75. </w:t>
      </w:r>
      <w:proofErr w:type="gramStart"/>
      <w:r>
        <w:t>ст</w:t>
      </w:r>
      <w:proofErr w:type="gramEnd"/>
      <w:r>
        <w:t xml:space="preserve">. 1. </w:t>
      </w:r>
      <w:proofErr w:type="gramStart"/>
      <w:r>
        <w:t>тач</w:t>
      </w:r>
      <w:proofErr w:type="gramEnd"/>
      <w:r>
        <w:t xml:space="preserve">. 5) Закона - </w:t>
      </w:r>
      <w:r>
        <w:rPr>
          <w:b/>
        </w:rPr>
        <w:t>Доказ</w:t>
      </w:r>
      <w:proofErr w:type="gramStart"/>
      <w:r>
        <w:rPr>
          <w:b/>
        </w:rPr>
        <w:t>:</w:t>
      </w:r>
      <w:r>
        <w:t>.</w:t>
      </w:r>
      <w:proofErr w:type="gramEnd"/>
      <w:r>
        <w:t>Лиценца Агенције за енергетику владе РС за трговиу електричном енергијом на тржишту електричне енергије и Потврда исте Агенције да је лиценца још важећа, или адекватан документ уколико је таква дозвола предвиђена прописима државе у којој је седиште Понуђача – фотокопија наведених доказа, коју понуђач доставља у виду неоверене копије.</w:t>
      </w:r>
      <w:r>
        <w:rPr>
          <w:lang w:val="sr-Cyrl-RS"/>
        </w:rPr>
        <w:t xml:space="preserve"> </w:t>
      </w:r>
      <w:proofErr w:type="gramStart"/>
      <w:r>
        <w:rPr>
          <w:b/>
        </w:rPr>
        <w:t>Дозвола мора бити важећа.</w:t>
      </w:r>
      <w:proofErr w:type="gramEnd"/>
    </w:p>
    <w:p w:rsidR="00982F6B" w:rsidRDefault="00982F6B" w:rsidP="00982F6B">
      <w:pPr>
        <w:pStyle w:val="BodyText"/>
        <w:ind w:hanging="360"/>
        <w:jc w:val="both"/>
        <w:rPr>
          <w:color w:val="FF0000"/>
        </w:rPr>
      </w:pPr>
      <w:r>
        <w:rPr>
          <w:rFonts w:ascii="Arial" w:hAnsi="Arial"/>
          <w:b/>
          <w:i/>
        </w:rPr>
        <w:t xml:space="preserve">5) </w:t>
      </w:r>
      <w:r>
        <w:rPr>
          <w:i/>
        </w:rPr>
        <w:t xml:space="preserve">Услов из члана чл. 75. </w:t>
      </w:r>
      <w:proofErr w:type="gramStart"/>
      <w:r>
        <w:rPr>
          <w:i/>
        </w:rPr>
        <w:t>ст</w:t>
      </w:r>
      <w:proofErr w:type="gramEnd"/>
      <w:r>
        <w:rPr>
          <w:i/>
        </w:rPr>
        <w:t xml:space="preserve">. 2. - </w:t>
      </w:r>
      <w:r>
        <w:rPr>
          <w:b/>
          <w:i/>
        </w:rPr>
        <w:t xml:space="preserve">Доказ: </w:t>
      </w:r>
      <w:r>
        <w:rPr>
          <w:i/>
        </w:rPr>
        <w:t xml:space="preserve">Потписан о оверен Oбразац изјаве (Образац изјаве, дат је у поглављу </w:t>
      </w:r>
      <w:r>
        <w:rPr>
          <w:b/>
          <w:i/>
        </w:rPr>
        <w:t>XI</w:t>
      </w:r>
      <w:r>
        <w:rPr>
          <w:i/>
        </w:rPr>
        <w:t>).</w:t>
      </w:r>
      <w:r>
        <w:t>Изјава мора да буде потписана од стране овлашћеног лица понуђача и оверена печатом.</w:t>
      </w:r>
      <w:r>
        <w:rPr>
          <w:b/>
          <w:u w:val="single"/>
        </w:rPr>
        <w:t>Уколико понуду подноси група понуђача</w:t>
      </w:r>
      <w:r>
        <w:t>, Изјава мора бити потписана од стране овлашћеног лица сваког понуђача из групе понуђача и оверена печатом.</w:t>
      </w:r>
    </w:p>
    <w:p w:rsidR="00982F6B" w:rsidRDefault="00982F6B" w:rsidP="00982F6B">
      <w:pPr>
        <w:pStyle w:val="BodyText"/>
        <w:spacing w:line="100" w:lineRule="atLeast"/>
        <w:ind w:right="78"/>
        <w:jc w:val="both"/>
        <w:rPr>
          <w:highlight w:val="lightGray"/>
          <w:shd w:val="clear" w:color="auto" w:fill="FF0000"/>
          <w:lang w:val="ru-RU"/>
        </w:rPr>
      </w:pPr>
      <w:r>
        <w:rPr>
          <w:highlight w:val="lightGray"/>
          <w:shd w:val="clear" w:color="auto" w:fill="FF0000"/>
          <w:lang w:val="ru-RU"/>
        </w:rPr>
        <w:lastRenderedPageBreak/>
        <w:t>Испуњеност</w:t>
      </w:r>
      <w:r>
        <w:rPr>
          <w:highlight w:val="lightGray"/>
          <w:shd w:val="clear" w:color="auto" w:fill="FF0000"/>
        </w:rPr>
        <w:t xml:space="preserve"> </w:t>
      </w:r>
      <w:r>
        <w:rPr>
          <w:b/>
          <w:highlight w:val="lightGray"/>
          <w:shd w:val="clear" w:color="auto" w:fill="FF0000"/>
          <w:lang w:val="ru-RU"/>
        </w:rPr>
        <w:t>додатних услова</w:t>
      </w:r>
      <w:r>
        <w:rPr>
          <w:b/>
          <w:highlight w:val="lightGray"/>
          <w:shd w:val="clear" w:color="auto" w:fill="FF0000"/>
        </w:rPr>
        <w:t xml:space="preserve"> </w:t>
      </w:r>
      <w:r>
        <w:rPr>
          <w:highlight w:val="lightGray"/>
          <w:shd w:val="clear" w:color="auto" w:fill="FF0000"/>
          <w:lang w:val="ru-RU"/>
        </w:rPr>
        <w:t>за</w:t>
      </w:r>
      <w:r>
        <w:rPr>
          <w:highlight w:val="lightGray"/>
          <w:shd w:val="clear" w:color="auto" w:fill="FF0000"/>
        </w:rPr>
        <w:t xml:space="preserve"> </w:t>
      </w:r>
      <w:r>
        <w:rPr>
          <w:highlight w:val="lightGray"/>
          <w:shd w:val="clear" w:color="auto" w:fill="FF0000"/>
          <w:lang w:val="ru-RU"/>
        </w:rPr>
        <w:t>учешће</w:t>
      </w:r>
      <w:r>
        <w:rPr>
          <w:highlight w:val="lightGray"/>
          <w:shd w:val="clear" w:color="auto" w:fill="FF0000"/>
        </w:rPr>
        <w:t xml:space="preserve"> </w:t>
      </w:r>
      <w:r>
        <w:rPr>
          <w:highlight w:val="lightGray"/>
          <w:shd w:val="clear" w:color="auto" w:fill="FF0000"/>
          <w:lang w:val="ru-RU"/>
        </w:rPr>
        <w:t>у поступку</w:t>
      </w:r>
      <w:r>
        <w:rPr>
          <w:highlight w:val="lightGray"/>
          <w:shd w:val="clear" w:color="auto" w:fill="FF0000"/>
        </w:rPr>
        <w:t xml:space="preserve"> </w:t>
      </w:r>
      <w:r>
        <w:rPr>
          <w:highlight w:val="lightGray"/>
          <w:shd w:val="clear" w:color="auto" w:fill="FF0000"/>
          <w:lang w:val="ru-RU"/>
        </w:rPr>
        <w:t>предметне</w:t>
      </w:r>
      <w:r>
        <w:rPr>
          <w:highlight w:val="lightGray"/>
          <w:shd w:val="clear" w:color="auto" w:fill="FF0000"/>
        </w:rPr>
        <w:t xml:space="preserve"> </w:t>
      </w:r>
      <w:r>
        <w:rPr>
          <w:highlight w:val="lightGray"/>
          <w:shd w:val="clear" w:color="auto" w:fill="FF0000"/>
          <w:lang w:val="ru-RU"/>
        </w:rPr>
        <w:t>јавне набавке,</w:t>
      </w:r>
      <w:r>
        <w:rPr>
          <w:highlight w:val="lightGray"/>
          <w:shd w:val="clear" w:color="auto" w:fill="FF0000"/>
        </w:rPr>
        <w:t xml:space="preserve"> </w:t>
      </w:r>
      <w:r>
        <w:rPr>
          <w:highlight w:val="lightGray"/>
          <w:shd w:val="clear" w:color="auto" w:fill="FF0000"/>
          <w:lang w:val="ru-RU"/>
        </w:rPr>
        <w:t>понуђач доказује достављањем следећег доказа:</w:t>
      </w:r>
    </w:p>
    <w:p w:rsidR="00982F6B" w:rsidRDefault="00982F6B" w:rsidP="00982F6B">
      <w:pPr>
        <w:pStyle w:val="BodyText"/>
        <w:ind w:right="75"/>
        <w:jc w:val="both"/>
        <w:rPr>
          <w:b/>
          <w:i/>
          <w:highlight w:val="lightGray"/>
          <w:shd w:val="clear" w:color="auto" w:fill="FF0000"/>
          <w:lang w:val="ru-RU"/>
        </w:rPr>
      </w:pPr>
      <w:r>
        <w:rPr>
          <w:b/>
          <w:i/>
          <w:highlight w:val="lightGray"/>
          <w:shd w:val="clear" w:color="auto" w:fill="FF0000"/>
        </w:rPr>
        <w:t>1</w:t>
      </w:r>
      <w:r>
        <w:rPr>
          <w:b/>
          <w:i/>
          <w:highlight w:val="lightGray"/>
          <w:shd w:val="clear" w:color="auto" w:fill="FF0000"/>
          <w:lang w:val="ru-RU"/>
        </w:rPr>
        <w:t xml:space="preserve">) </w:t>
      </w:r>
      <w:r>
        <w:rPr>
          <w:b/>
          <w:i/>
          <w:spacing w:val="25"/>
          <w:highlight w:val="lightGray"/>
          <w:shd w:val="clear" w:color="auto" w:fill="FF0000"/>
          <w:lang w:val="ru-RU"/>
        </w:rPr>
        <w:t> </w:t>
      </w:r>
      <w:proofErr w:type="gramStart"/>
      <w:r>
        <w:rPr>
          <w:highlight w:val="lightGray"/>
          <w:shd w:val="clear" w:color="auto" w:fill="FF0000"/>
          <w:lang w:val="ru-RU"/>
        </w:rPr>
        <w:t>Посебан  услов</w:t>
      </w:r>
      <w:proofErr w:type="gramEnd"/>
      <w:r>
        <w:rPr>
          <w:highlight w:val="lightGray"/>
          <w:shd w:val="clear" w:color="auto" w:fill="FF0000"/>
          <w:lang w:val="ru-RU"/>
        </w:rPr>
        <w:t xml:space="preserve">  из  чл.  76.  ст.  2.  Закона  –  пословни  и  технички  капацитети  –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b/>
          <w:highlight w:val="lightGray"/>
          <w:shd w:val="clear" w:color="auto" w:fill="FF0000"/>
          <w:lang w:val="ru-RU"/>
        </w:rPr>
        <w:t>Доказ</w:t>
      </w:r>
      <w:r>
        <w:rPr>
          <w:highlight w:val="lightGray"/>
          <w:shd w:val="clear" w:color="auto" w:fill="FF0000"/>
          <w:lang w:val="ru-RU"/>
        </w:rPr>
        <w:t xml:space="preserve">:  Потврда  оператора преносног система </w:t>
      </w:r>
      <w:r>
        <w:rPr>
          <w:b/>
          <w:i/>
          <w:highlight w:val="lightGray"/>
          <w:shd w:val="clear" w:color="auto" w:fill="FF0000"/>
          <w:lang w:val="ru-RU"/>
        </w:rPr>
        <w:t>(</w:t>
      </w:r>
      <w:r>
        <w:rPr>
          <w:b/>
          <w:i/>
          <w:highlight w:val="lightGray"/>
          <w:shd w:val="clear" w:color="auto" w:fill="FF0000"/>
        </w:rPr>
        <w:t>M</w:t>
      </w:r>
      <w:r>
        <w:rPr>
          <w:b/>
          <w:i/>
          <w:highlight w:val="lightGray"/>
          <w:shd w:val="clear" w:color="auto" w:fill="FF0000"/>
          <w:lang w:val="ru-RU"/>
        </w:rPr>
        <w:t>одел</w:t>
      </w:r>
      <w:r>
        <w:rPr>
          <w:b/>
          <w:i/>
          <w:highlight w:val="lightGray"/>
          <w:shd w:val="clear" w:color="auto" w:fill="FF0000"/>
        </w:rPr>
        <w:t xml:space="preserve"> </w:t>
      </w:r>
      <w:r>
        <w:rPr>
          <w:b/>
          <w:i/>
          <w:highlight w:val="lightGray"/>
          <w:shd w:val="clear" w:color="auto" w:fill="FF0000"/>
          <w:lang w:val="ru-RU"/>
        </w:rPr>
        <w:t>обрасца потврде дат је у оквиру овог одељка) или ПОТВРДА да је понуђач активан учесник на тржишту електричне енергије коју је издао оператор преносног система на његовом меморандуму (потписа и оверена).</w:t>
      </w:r>
    </w:p>
    <w:p w:rsidR="00982F6B" w:rsidRDefault="00982F6B" w:rsidP="00982F6B">
      <w:pPr>
        <w:pStyle w:val="BodyText"/>
        <w:spacing w:line="250" w:lineRule="atLeast"/>
        <w:ind w:right="81"/>
        <w:rPr>
          <w:highlight w:val="lightGray"/>
          <w:shd w:val="clear" w:color="auto" w:fill="FF0000"/>
          <w:lang w:val="ru-RU"/>
        </w:rPr>
      </w:pPr>
      <w:r>
        <w:rPr>
          <w:b/>
          <w:i/>
          <w:highlight w:val="lightGray"/>
          <w:shd w:val="clear" w:color="auto" w:fill="FF0000"/>
          <w:lang w:val="ru-RU"/>
        </w:rPr>
        <w:t xml:space="preserve">2) </w:t>
      </w:r>
      <w:r>
        <w:rPr>
          <w:b/>
          <w:i/>
          <w:spacing w:val="25"/>
          <w:highlight w:val="lightGray"/>
          <w:shd w:val="clear" w:color="auto" w:fill="FF0000"/>
          <w:lang w:val="ru-RU"/>
        </w:rPr>
        <w:t> </w:t>
      </w:r>
      <w:r>
        <w:rPr>
          <w:highlight w:val="lightGray"/>
          <w:shd w:val="clear" w:color="auto" w:fill="FF0000"/>
          <w:lang w:val="ru-RU"/>
        </w:rPr>
        <w:t xml:space="preserve">Посебан услов из чл. 76. ст. 3. Закона – </w:t>
      </w:r>
      <w:r>
        <w:rPr>
          <w:b/>
          <w:highlight w:val="lightGray"/>
          <w:shd w:val="clear" w:color="auto" w:fill="FF0000"/>
          <w:lang w:val="ru-RU"/>
        </w:rPr>
        <w:t>Доказ</w:t>
      </w:r>
      <w:r>
        <w:rPr>
          <w:highlight w:val="lightGray"/>
          <w:shd w:val="clear" w:color="auto" w:fill="FF0000"/>
          <w:lang w:val="ru-RU"/>
        </w:rPr>
        <w:t xml:space="preserve">: Потврда привредног суда да над понуђачем није покренут поступак стечаја или ликвидације, односно претходни стечајни поступак, или потврда Агенције за привредне регистре да код тог органа није регистровано да је над понуђачем покренут поступа стечаја </w:t>
      </w:r>
      <w:r>
        <w:rPr>
          <w:highlight w:val="lightGray"/>
          <w:shd w:val="clear" w:color="auto" w:fill="FF0000"/>
        </w:rPr>
        <w:t xml:space="preserve">или </w:t>
      </w:r>
      <w:r>
        <w:rPr>
          <w:highlight w:val="lightGray"/>
          <w:shd w:val="clear" w:color="auto" w:fill="FF0000"/>
          <w:lang w:val="ru-RU"/>
        </w:rPr>
        <w:t xml:space="preserve">ликвидације, односно претходни стечајни поступак </w:t>
      </w:r>
      <w:r w:rsidRPr="000D2B0E">
        <w:rPr>
          <w:b/>
          <w:highlight w:val="lightGray"/>
          <w:shd w:val="clear" w:color="auto" w:fill="FF0000"/>
          <w:lang w:val="ru-RU"/>
        </w:rPr>
        <w:t>или ИЗЈАВА понуђача</w:t>
      </w:r>
      <w:r>
        <w:rPr>
          <w:highlight w:val="lightGray"/>
          <w:shd w:val="clear" w:color="auto" w:fill="FF0000"/>
          <w:lang w:val="ru-RU"/>
        </w:rPr>
        <w:t xml:space="preserve"> на којој су наведене адресе где се могу проверити тражени подаци који се односе на додатни услов. </w:t>
      </w:r>
    </w:p>
    <w:p w:rsidR="00982F6B" w:rsidRDefault="00982F6B" w:rsidP="00982F6B">
      <w:pPr>
        <w:pStyle w:val="BodyText"/>
        <w:spacing w:line="250" w:lineRule="atLeast"/>
        <w:ind w:right="435"/>
        <w:jc w:val="both"/>
        <w:rPr>
          <w:b/>
          <w:shd w:val="clear" w:color="auto" w:fill="FF0000"/>
          <w:lang w:val="ru-RU"/>
        </w:rPr>
      </w:pPr>
      <w:r>
        <w:rPr>
          <w:b/>
          <w:highlight w:val="lightGray"/>
          <w:shd w:val="clear" w:color="auto" w:fill="FF0000"/>
          <w:lang w:val="ru-RU"/>
        </w:rPr>
        <w:t>Доказ мора бити издат након објављивања позива за подношење понуда;</w:t>
      </w:r>
    </w:p>
    <w:p w:rsidR="00982F6B" w:rsidRDefault="00982F6B" w:rsidP="00982F6B">
      <w:pPr>
        <w:pStyle w:val="BodyText"/>
        <w:jc w:val="both"/>
      </w:pPr>
      <w:proofErr w:type="gramStart"/>
      <w:r>
        <w:rPr>
          <w:b/>
          <w:u w:val="single"/>
        </w:rPr>
        <w:t>Уколико понуду подноси група понуђача</w:t>
      </w:r>
      <w:r>
        <w:t xml:space="preserve"> понуђач је дужан да за сваког члана групе достави наведене доказе да испуњава услове из члана 75.став 1.</w:t>
      </w:r>
      <w:proofErr w:type="gramEnd"/>
      <w:r>
        <w:t xml:space="preserve"> </w:t>
      </w:r>
      <w:proofErr w:type="gramStart"/>
      <w:r>
        <w:t>тач</w:t>
      </w:r>
      <w:proofErr w:type="gramEnd"/>
      <w:r>
        <w:t xml:space="preserve">. 1) </w:t>
      </w:r>
      <w:proofErr w:type="gramStart"/>
      <w:r>
        <w:t>до</w:t>
      </w:r>
      <w:proofErr w:type="gramEnd"/>
      <w:r>
        <w:t xml:space="preserve"> 4), а доказ из члана 75. </w:t>
      </w:r>
      <w:proofErr w:type="gramStart"/>
      <w:r>
        <w:t>став</w:t>
      </w:r>
      <w:proofErr w:type="gramEnd"/>
      <w:r>
        <w:t xml:space="preserve"> 1. </w:t>
      </w:r>
      <w:proofErr w:type="gramStart"/>
      <w:r>
        <w:t>тач</w:t>
      </w:r>
      <w:proofErr w:type="gramEnd"/>
      <w:r>
        <w:t>. 5) Закона, дужан је да достави понуђач из групе понуђача којем је поверено извршење дела набавке за који је неопходна испуњеност тог услова</w:t>
      </w:r>
    </w:p>
    <w:p w:rsidR="00982F6B" w:rsidRDefault="00982F6B" w:rsidP="00982F6B">
      <w:pPr>
        <w:pStyle w:val="BodyText"/>
        <w:jc w:val="both"/>
        <w:rPr>
          <w:b/>
          <w:shd w:val="clear" w:color="auto" w:fill="FF0000"/>
          <w:lang w:val="ru-RU"/>
        </w:rPr>
      </w:pPr>
      <w:r>
        <w:rPr>
          <w:b/>
          <w:highlight w:val="lightGray"/>
          <w:shd w:val="clear" w:color="auto" w:fill="FF0000"/>
          <w:lang w:val="ru-RU"/>
        </w:rPr>
        <w:t xml:space="preserve">Додатне </w:t>
      </w:r>
      <w:r>
        <w:rPr>
          <w:b/>
          <w:spacing w:val="24"/>
          <w:highlight w:val="lightGray"/>
          <w:shd w:val="clear" w:color="auto" w:fill="FF0000"/>
          <w:lang w:val="ru-RU"/>
        </w:rPr>
        <w:t> </w:t>
      </w:r>
      <w:r>
        <w:rPr>
          <w:b/>
          <w:highlight w:val="lightGray"/>
          <w:shd w:val="clear" w:color="auto" w:fill="FF0000"/>
          <w:lang w:val="ru-RU"/>
        </w:rPr>
        <w:t xml:space="preserve">услове </w:t>
      </w:r>
      <w:r>
        <w:rPr>
          <w:b/>
          <w:spacing w:val="27"/>
          <w:highlight w:val="lightGray"/>
          <w:shd w:val="clear" w:color="auto" w:fill="FF0000"/>
          <w:lang w:val="ru-RU"/>
        </w:rPr>
        <w:t> </w:t>
      </w:r>
      <w:r>
        <w:rPr>
          <w:b/>
          <w:highlight w:val="lightGray"/>
          <w:shd w:val="clear" w:color="auto" w:fill="FF0000"/>
          <w:lang w:val="ru-RU"/>
        </w:rPr>
        <w:t xml:space="preserve">група </w:t>
      </w:r>
      <w:r>
        <w:rPr>
          <w:b/>
          <w:spacing w:val="28"/>
          <w:highlight w:val="lightGray"/>
          <w:shd w:val="clear" w:color="auto" w:fill="FF0000"/>
          <w:lang w:val="ru-RU"/>
        </w:rPr>
        <w:t> </w:t>
      </w:r>
      <w:r>
        <w:rPr>
          <w:b/>
          <w:highlight w:val="lightGray"/>
          <w:shd w:val="clear" w:color="auto" w:fill="FF0000"/>
          <w:lang w:val="ru-RU"/>
        </w:rPr>
        <w:t>понуђача испуњава заједно,осим додатног услова изтачке 1.2 подтачка 2) овог Поглавља, који је предвиђен и одредбама чл. 76. ст. 3. Закона, и који мора испунити сваки понуђач из групе понуђача.</w:t>
      </w:r>
    </w:p>
    <w:p w:rsidR="00982F6B" w:rsidRDefault="00982F6B" w:rsidP="00982F6B">
      <w:pPr>
        <w:pStyle w:val="BodyText"/>
        <w:jc w:val="both"/>
      </w:pPr>
      <w:proofErr w:type="gramStart"/>
      <w:r>
        <w:rPr>
          <w:b/>
          <w:u w:val="single"/>
        </w:rPr>
        <w:t>Уколико понуђач подноси понуду са подизвођачем</w:t>
      </w:r>
      <w:r>
        <w:t>, понуђач је дужан да за подизвођача достави доказе да испуњава услове из члана 75.став 1.</w:t>
      </w:r>
      <w:proofErr w:type="gramEnd"/>
      <w:r>
        <w:t xml:space="preserve"> </w:t>
      </w:r>
      <w:proofErr w:type="gramStart"/>
      <w:r>
        <w:t>тач</w:t>
      </w:r>
      <w:proofErr w:type="gramEnd"/>
      <w:r>
        <w:t xml:space="preserve">. 1) </w:t>
      </w:r>
      <w:proofErr w:type="gramStart"/>
      <w:r>
        <w:t>до</w:t>
      </w:r>
      <w:proofErr w:type="gramEnd"/>
      <w:r>
        <w:t xml:space="preserve"> 4) Закона, а доказ из члана 75. </w:t>
      </w:r>
      <w:proofErr w:type="gramStart"/>
      <w:r>
        <w:t>став</w:t>
      </w:r>
      <w:proofErr w:type="gramEnd"/>
      <w:r>
        <w:t xml:space="preserve"> 1. </w:t>
      </w:r>
      <w:proofErr w:type="gramStart"/>
      <w:r>
        <w:t>тач</w:t>
      </w:r>
      <w:proofErr w:type="gramEnd"/>
      <w:r>
        <w:t>. 5) Закона, за део набавке који ће понуђач извршити преко подизвођача.</w:t>
      </w:r>
    </w:p>
    <w:p w:rsidR="00982F6B" w:rsidRDefault="00982F6B" w:rsidP="00982F6B">
      <w:pPr>
        <w:pStyle w:val="BodyText"/>
        <w:jc w:val="both"/>
      </w:pPr>
      <w: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82F6B" w:rsidRDefault="00982F6B" w:rsidP="00982F6B">
      <w:pPr>
        <w:pStyle w:val="BodyText"/>
        <w:jc w:val="both"/>
      </w:pPr>
      <w:proofErr w:type="gramStart"/>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982F6B" w:rsidRDefault="00982F6B" w:rsidP="00982F6B">
      <w:pPr>
        <w:pStyle w:val="BodyText"/>
        <w:jc w:val="both"/>
      </w:pPr>
      <w:proofErr w:type="gramStart"/>
      <w:r>
        <w:t>Понуђачи који су регистровани у регистру који води Агенција за привредне регистре не морају да доставе доказ из чл.</w:t>
      </w:r>
      <w:proofErr w:type="gramEnd"/>
      <w:r>
        <w:t xml:space="preserve"> 75. </w:t>
      </w:r>
      <w:proofErr w:type="gramStart"/>
      <w:r>
        <w:t>ст</w:t>
      </w:r>
      <w:proofErr w:type="gramEnd"/>
      <w:r>
        <w:t xml:space="preserve">. 1. </w:t>
      </w:r>
      <w:proofErr w:type="gramStart"/>
      <w:r>
        <w:t>тач</w:t>
      </w:r>
      <w:proofErr w:type="gramEnd"/>
      <w:r>
        <w:t>. 1) Извод из регистра Агенције за привредне регистре, који је јавно доступан на интернет страници Агенције за привредне регистре.</w:t>
      </w:r>
    </w:p>
    <w:p w:rsidR="00982F6B" w:rsidRDefault="00982F6B" w:rsidP="00982F6B">
      <w:pPr>
        <w:pStyle w:val="BodyText"/>
        <w:jc w:val="both"/>
      </w:pPr>
      <w:proofErr w:type="gramStart"/>
      <w: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982F6B" w:rsidRDefault="00982F6B" w:rsidP="00982F6B">
      <w:pPr>
        <w:pStyle w:val="BodyText"/>
        <w:jc w:val="both"/>
      </w:pPr>
    </w:p>
    <w:p w:rsidR="00982F6B" w:rsidRDefault="00982F6B" w:rsidP="00982F6B">
      <w:pPr>
        <w:pStyle w:val="BodyText"/>
        <w:jc w:val="both"/>
      </w:pPr>
      <w:proofErr w:type="gramStart"/>
      <w: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lastRenderedPageBreak/>
        <w:t>електронски документ, осим уколико подноси електронску понуду када се доказ доставља у изворном електронском облику.</w:t>
      </w:r>
      <w:proofErr w:type="gramEnd"/>
    </w:p>
    <w:p w:rsidR="00982F6B" w:rsidRDefault="00982F6B" w:rsidP="00982F6B">
      <w:pPr>
        <w:pStyle w:val="BodyText"/>
        <w:jc w:val="both"/>
      </w:pPr>
      <w: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2F6B" w:rsidRDefault="00982F6B" w:rsidP="00982F6B">
      <w:pPr>
        <w:pStyle w:val="BodyText"/>
        <w:jc w:val="both"/>
      </w:pPr>
      <w:proofErr w:type="gramStart"/>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982F6B" w:rsidRDefault="00982F6B" w:rsidP="00982F6B">
      <w:pPr>
        <w:pStyle w:val="BodyText"/>
        <w:jc w:val="both"/>
      </w:pPr>
      <w:proofErr w:type="gramStart"/>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Pr="00AB16AC"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Pr="00AF2BDC" w:rsidRDefault="00982F6B" w:rsidP="00982F6B">
      <w:pPr>
        <w:pStyle w:val="BodyText"/>
        <w:jc w:val="both"/>
      </w:pPr>
    </w:p>
    <w:p w:rsidR="00982F6B" w:rsidRDefault="00982F6B" w:rsidP="00982F6B">
      <w:pPr>
        <w:pStyle w:val="BodyText"/>
        <w:jc w:val="both"/>
        <w:rPr>
          <w:lang w:val="sr-Cyrl-RS"/>
        </w:rPr>
      </w:pPr>
    </w:p>
    <w:p w:rsidR="00982F6B" w:rsidRDefault="00982F6B" w:rsidP="00982F6B">
      <w:pPr>
        <w:pStyle w:val="BodyText"/>
        <w:jc w:val="both"/>
        <w:rPr>
          <w:lang w:val="sr-Cyrl-RS"/>
        </w:rPr>
      </w:pPr>
    </w:p>
    <w:p w:rsidR="00982F6B" w:rsidRPr="000D2B0E" w:rsidRDefault="00982F6B" w:rsidP="00982F6B">
      <w:pPr>
        <w:pStyle w:val="BodyText"/>
        <w:jc w:val="both"/>
        <w:rPr>
          <w:lang w:val="sr-Cyrl-RS"/>
        </w:rPr>
      </w:pPr>
    </w:p>
    <w:p w:rsidR="00982F6B" w:rsidRDefault="00982F6B" w:rsidP="00982F6B">
      <w:pPr>
        <w:pStyle w:val="BodyText"/>
        <w:jc w:val="center"/>
        <w:rPr>
          <w:b/>
        </w:rPr>
      </w:pPr>
      <w:r>
        <w:rPr>
          <w:noProof/>
          <w:lang w:eastAsia="en-US" w:bidi="ar-SA"/>
        </w:rPr>
        <mc:AlternateContent>
          <mc:Choice Requires="wps">
            <w:drawing>
              <wp:anchor distT="485775" distB="0" distL="714375" distR="0" simplePos="0" relativeHeight="251665408" behindDoc="0" locked="0" layoutInCell="1" allowOverlap="1" wp14:anchorId="73A33CBC" wp14:editId="585DDEDF">
                <wp:simplePos x="0" y="0"/>
                <wp:positionH relativeFrom="page">
                  <wp:posOffset>714375</wp:posOffset>
                </wp:positionH>
                <wp:positionV relativeFrom="paragraph">
                  <wp:posOffset>582295</wp:posOffset>
                </wp:positionV>
                <wp:extent cx="2894965" cy="18415"/>
                <wp:effectExtent l="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1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052" w:rsidRDefault="00D72052" w:rsidP="00982F6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25pt;margin-top:45.85pt;width:227.95pt;height:1.45pt;z-index:251665408;visibility:visible;mso-wrap-style:square;mso-width-percent:0;mso-height-percent:0;mso-wrap-distance-left:56.25pt;mso-wrap-distance-top:38.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" stroked="f">
                <v:textbox inset="0,0,0,0">
                  <w:txbxContent>
                    <w:p w:rsidR="00982F6B" w:rsidRDefault="00982F6B" w:rsidP="00982F6B">
                      <w:pPr>
                        <w:pStyle w:val="BodyText"/>
                      </w:pPr>
                    </w:p>
                  </w:txbxContent>
                </v:textbox>
                <w10:wrap anchorx="page"/>
              </v:shape>
            </w:pict>
          </mc:Fallback>
        </mc:AlternateContent>
      </w:r>
      <w:r>
        <w:rPr>
          <w:noProof/>
          <w:lang w:eastAsia="en-US" w:bidi="ar-SA"/>
        </w:rPr>
        <mc:AlternateContent>
          <mc:Choice Requires="wps">
            <w:drawing>
              <wp:anchor distT="9525" distB="0" distL="714375" distR="0" simplePos="0" relativeHeight="251666432" behindDoc="0" locked="0" layoutInCell="1" allowOverlap="1" wp14:anchorId="243C047A" wp14:editId="2D8492A4">
                <wp:simplePos x="0" y="0"/>
                <wp:positionH relativeFrom="page">
                  <wp:posOffset>714375</wp:posOffset>
                </wp:positionH>
                <wp:positionV relativeFrom="paragraph">
                  <wp:posOffset>106045</wp:posOffset>
                </wp:positionV>
                <wp:extent cx="2894965" cy="18415"/>
                <wp:effectExtent l="0" t="0" r="63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1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052" w:rsidRDefault="00D72052" w:rsidP="00982F6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6.25pt;margin-top:8.35pt;width:227.95pt;height:1.45pt;z-index:251666432;visibility:visible;mso-wrap-style:square;mso-width-percent:0;mso-height-percent:0;mso-wrap-distance-left:56.25pt;mso-wrap-distance-top:.7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" stroked="f">
                <v:textbox inset="0,0,0,0">
                  <w:txbxContent>
                    <w:p w:rsidR="00982F6B" w:rsidRDefault="00982F6B" w:rsidP="00982F6B">
                      <w:pPr>
                        <w:pStyle w:val="BodyText"/>
                      </w:pPr>
                    </w:p>
                  </w:txbxContent>
                </v:textbox>
                <w10:wrap anchorx="page"/>
              </v:shape>
            </w:pict>
          </mc:Fallback>
        </mc:AlternateContent>
      </w:r>
      <w:r>
        <w:rPr>
          <w:noProof/>
          <w:lang w:eastAsia="en-US" w:bidi="ar-SA"/>
        </w:rPr>
        <mc:AlternateContent>
          <mc:Choice Requires="wps">
            <w:drawing>
              <wp:anchor distT="0" distB="0" distL="114300" distR="114300" simplePos="0" relativeHeight="251667456" behindDoc="0" locked="1" layoutInCell="1" allowOverlap="1" wp14:anchorId="51FA5AA5" wp14:editId="0C744735">
                <wp:simplePos x="0" y="0"/>
                <wp:positionH relativeFrom="character">
                  <wp:posOffset>-3415030</wp:posOffset>
                </wp:positionH>
                <wp:positionV relativeFrom="line">
                  <wp:posOffset>-914400</wp:posOffset>
                </wp:positionV>
                <wp:extent cx="9525" cy="9525"/>
                <wp:effectExtent l="95250" t="38100" r="85725" b="47625"/>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8.9pt;margin-top:-1in;width:.75pt;height:.7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4IrQIAALM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" filled="f" stroked="f">
                <o:lock v:ext="edit" aspectratio="t"/>
                <w10:wrap anchory="line"/>
                <w10:anchorlock/>
              </v:rect>
            </w:pict>
          </mc:Fallback>
        </mc:AlternateContent>
      </w:r>
      <w:r>
        <w:rPr>
          <w:b/>
        </w:rPr>
        <w:t>ПОТВРДА</w:t>
      </w:r>
    </w:p>
    <w:p w:rsidR="00982F6B" w:rsidRDefault="00982F6B" w:rsidP="00982F6B">
      <w:pPr>
        <w:pStyle w:val="BodyText"/>
      </w:pPr>
      <w:r>
        <w:t>________________________________________________</w:t>
      </w:r>
    </w:p>
    <w:p w:rsidR="00982F6B" w:rsidRDefault="00982F6B" w:rsidP="00982F6B">
      <w:pPr>
        <w:pStyle w:val="BodyText"/>
      </w:pPr>
    </w:p>
    <w:p w:rsidR="00982F6B" w:rsidRDefault="00982F6B" w:rsidP="00982F6B">
      <w:pPr>
        <w:pStyle w:val="BodyText"/>
      </w:pPr>
      <w:r>
        <w:t>(Назив оператера преносног система)</w:t>
      </w:r>
    </w:p>
    <w:p w:rsidR="00982F6B" w:rsidRDefault="00982F6B" w:rsidP="00982F6B">
      <w:pPr>
        <w:pStyle w:val="BodyText"/>
      </w:pPr>
      <w:r>
        <w:t>___________________________________</w:t>
      </w:r>
    </w:p>
    <w:p w:rsidR="00982F6B" w:rsidRDefault="00982F6B" w:rsidP="00982F6B">
      <w:pPr>
        <w:pStyle w:val="BodyText"/>
      </w:pPr>
      <w:r>
        <w:t>(Адреса)</w:t>
      </w:r>
    </w:p>
    <w:p w:rsidR="00982F6B" w:rsidRDefault="00982F6B" w:rsidP="00982F6B">
      <w:pPr>
        <w:pStyle w:val="BodyText"/>
      </w:pPr>
      <w:r>
        <w:t>Овим потврђујемо да је предузеће</w:t>
      </w:r>
    </w:p>
    <w:p w:rsidR="00982F6B" w:rsidRDefault="00982F6B" w:rsidP="00982F6B">
      <w:pPr>
        <w:pStyle w:val="BodyText"/>
      </w:pPr>
      <w:r>
        <w:t>____________________________________________________</w:t>
      </w:r>
    </w:p>
    <w:p w:rsidR="00982F6B" w:rsidRDefault="00982F6B" w:rsidP="00982F6B">
      <w:pPr>
        <w:pStyle w:val="BodyText"/>
      </w:pPr>
      <w:r>
        <w:t>Из ______________________________________</w:t>
      </w:r>
    </w:p>
    <w:p w:rsidR="00982F6B" w:rsidRPr="00AB16AC" w:rsidRDefault="00982F6B" w:rsidP="00982F6B">
      <w:pPr>
        <w:pStyle w:val="BodyText"/>
      </w:pPr>
      <w:r>
        <w:t>______________________________________________________________________________</w:t>
      </w:r>
    </w:p>
    <w:p w:rsidR="00982F6B" w:rsidRDefault="00982F6B" w:rsidP="00982F6B">
      <w:pPr>
        <w:pStyle w:val="BodyText"/>
      </w:pPr>
      <w:r>
        <w:t>(Написати облик наступања: а) самостално; б) члан групе; ц) овлашћени члан групе; д) подизвођач</w:t>
      </w:r>
    </w:p>
    <w:p w:rsidR="00982F6B" w:rsidRDefault="00982F6B" w:rsidP="00982F6B">
      <w:pPr>
        <w:pStyle w:val="BodyText"/>
      </w:pPr>
      <w:r>
        <w:t>За потребе оператора преносног система</w:t>
      </w:r>
    </w:p>
    <w:p w:rsidR="00982F6B" w:rsidRDefault="00982F6B" w:rsidP="00982F6B">
      <w:pPr>
        <w:pStyle w:val="BodyText"/>
      </w:pPr>
      <w:r>
        <w:t>________________________________________________________________.</w:t>
      </w:r>
    </w:p>
    <w:p w:rsidR="00982F6B" w:rsidRDefault="00982F6B" w:rsidP="00982F6B">
      <w:pPr>
        <w:pStyle w:val="BodyText"/>
      </w:pPr>
      <w:r>
        <w:t>Квалитетно и у уговореном року обавио трансакцију</w:t>
      </w:r>
    </w:p>
    <w:p w:rsidR="00982F6B" w:rsidRDefault="00982F6B" w:rsidP="00982F6B">
      <w:pPr>
        <w:pStyle w:val="BodyText"/>
      </w:pPr>
    </w:p>
    <w:p w:rsidR="00982F6B" w:rsidRPr="00F51716" w:rsidRDefault="00982F6B" w:rsidP="00982F6B">
      <w:pPr>
        <w:pStyle w:val="BodyText"/>
      </w:pPr>
      <w:r>
        <w:t>___________________________________________________________________________</w:t>
      </w:r>
    </w:p>
    <w:p w:rsidR="00982F6B" w:rsidRPr="00F51716" w:rsidRDefault="00982F6B" w:rsidP="00982F6B">
      <w:pPr>
        <w:pStyle w:val="BodyText"/>
      </w:pPr>
      <w:r>
        <w:t>__________________________________________________________________________</w:t>
      </w:r>
    </w:p>
    <w:p w:rsidR="00982F6B" w:rsidRPr="00F51716" w:rsidRDefault="00982F6B" w:rsidP="00982F6B">
      <w:pPr>
        <w:pStyle w:val="BodyText"/>
      </w:pPr>
      <w:r>
        <w:t>___________________________________________________________________________</w:t>
      </w:r>
    </w:p>
    <w:p w:rsidR="00982F6B" w:rsidRDefault="00982F6B" w:rsidP="00982F6B">
      <w:pPr>
        <w:pStyle w:val="BodyText"/>
      </w:pPr>
      <w:r>
        <w:t>(</w:t>
      </w:r>
      <w:proofErr w:type="gramStart"/>
      <w:r>
        <w:t>навести</w:t>
      </w:r>
      <w:proofErr w:type="gramEnd"/>
      <w:r>
        <w:t xml:space="preserve"> врсту трансакције)</w:t>
      </w:r>
    </w:p>
    <w:p w:rsidR="00982F6B" w:rsidRDefault="00982F6B" w:rsidP="00982F6B">
      <w:pPr>
        <w:pStyle w:val="BodyText"/>
      </w:pPr>
    </w:p>
    <w:p w:rsidR="00982F6B" w:rsidRDefault="00982F6B" w:rsidP="00982F6B">
      <w:pPr>
        <w:pStyle w:val="BodyText"/>
      </w:pPr>
      <w:r>
        <w:t>У вредности од ________________________________ динара</w:t>
      </w:r>
    </w:p>
    <w:p w:rsidR="00982F6B" w:rsidRDefault="00982F6B" w:rsidP="00982F6B">
      <w:pPr>
        <w:pStyle w:val="BodyText"/>
      </w:pPr>
      <w:proofErr w:type="gramStart"/>
      <w:r>
        <w:t>А на основу уговора бр.</w:t>
      </w:r>
      <w:proofErr w:type="gramEnd"/>
      <w:r>
        <w:t xml:space="preserve"> ____________________________ </w:t>
      </w:r>
      <w:proofErr w:type="gramStart"/>
      <w:r>
        <w:t>од</w:t>
      </w:r>
      <w:proofErr w:type="gramEnd"/>
      <w:r>
        <w:t xml:space="preserve"> ____________________</w:t>
      </w:r>
    </w:p>
    <w:p w:rsidR="00982F6B" w:rsidRDefault="00982F6B" w:rsidP="00982F6B">
      <w:pPr>
        <w:pStyle w:val="BodyText"/>
        <w:ind w:left="118"/>
      </w:pPr>
    </w:p>
    <w:p w:rsidR="00982F6B" w:rsidRDefault="00982F6B" w:rsidP="00982F6B">
      <w:pPr>
        <w:pStyle w:val="BodyText"/>
        <w:spacing w:after="0"/>
        <w:ind w:right="79"/>
        <w:rPr>
          <w:lang w:val="ru-RU"/>
        </w:rPr>
      </w:pPr>
      <w:r>
        <w:rPr>
          <w:lang w:val="ru-RU"/>
        </w:rPr>
        <w:t>Ова Потврда се издаје ради учешћа на тендеру и у друге сврхе се не може користити. Оператора преносног система под пуном материјалном и кривичном одговорношћу гарантује да су горе наведени подаци тачни.</w:t>
      </w:r>
    </w:p>
    <w:p w:rsidR="00982F6B" w:rsidRDefault="00982F6B" w:rsidP="00982F6B">
      <w:pPr>
        <w:pStyle w:val="BodyText"/>
      </w:pPr>
    </w:p>
    <w:p w:rsidR="00982F6B" w:rsidRDefault="00982F6B" w:rsidP="00982F6B">
      <w:pPr>
        <w:pStyle w:val="BodyText"/>
        <w:rPr>
          <w:lang w:val="ru-RU"/>
        </w:rPr>
      </w:pPr>
      <w:r>
        <w:rPr>
          <w:lang w:val="ru-RU"/>
        </w:rPr>
        <w:t xml:space="preserve">Контакт особа оператора преносног система: </w:t>
      </w:r>
      <w:r>
        <w:rPr>
          <w:u w:val="single"/>
          <w:lang w:val="ru-RU"/>
        </w:rPr>
        <w:t>____________________________</w:t>
      </w:r>
      <w:r>
        <w:rPr>
          <w:lang w:val="ru-RU"/>
        </w:rPr>
        <w:t>,</w:t>
      </w:r>
    </w:p>
    <w:p w:rsidR="00982F6B" w:rsidRPr="00F950BC" w:rsidRDefault="00982F6B" w:rsidP="00982F6B">
      <w:pPr>
        <w:pStyle w:val="BodyText"/>
        <w:rPr>
          <w:u w:val="single"/>
          <w:lang w:val="ru-RU"/>
        </w:rPr>
      </w:pPr>
      <w:r>
        <w:rPr>
          <w:lang w:val="ru-RU"/>
        </w:rPr>
        <w:t>телефон: _____________________</w:t>
      </w:r>
    </w:p>
    <w:p w:rsidR="00982F6B" w:rsidRDefault="00982F6B" w:rsidP="00982F6B">
      <w:pPr>
        <w:pStyle w:val="BodyText"/>
        <w:spacing w:line="248" w:lineRule="atLeast"/>
        <w:ind w:left="4249"/>
        <w:rPr>
          <w:lang w:val="ru-RU"/>
        </w:rPr>
      </w:pPr>
    </w:p>
    <w:p w:rsidR="00982F6B" w:rsidRDefault="00982F6B" w:rsidP="00982F6B">
      <w:pPr>
        <w:tabs>
          <w:tab w:val="left" w:pos="6028"/>
        </w:tabs>
        <w:autoSpaceDE w:val="0"/>
        <w:ind w:left="360"/>
        <w:rPr>
          <w:rFonts w:eastAsia="Arial Unicode MS"/>
          <w:bCs/>
          <w:iCs/>
          <w:lang w:val="sr-Cyrl-RS" w:eastAsia="ar-SA"/>
        </w:rPr>
      </w:pPr>
    </w:p>
    <w:p w:rsidR="00982F6B" w:rsidRPr="001B29DC" w:rsidRDefault="00982F6B" w:rsidP="00982F6B">
      <w:pPr>
        <w:tabs>
          <w:tab w:val="left" w:pos="6028"/>
        </w:tabs>
        <w:autoSpaceDE w:val="0"/>
        <w:ind w:left="360"/>
        <w:rPr>
          <w:rFonts w:eastAsia="Arial Unicode MS"/>
          <w:bCs/>
          <w:iCs/>
          <w:lang w:val="sr-Cyrl-RS" w:eastAsia="ar-SA"/>
        </w:rPr>
      </w:pPr>
    </w:p>
    <w:tbl>
      <w:tblPr>
        <w:tblW w:w="9644" w:type="dxa"/>
        <w:jc w:val="center"/>
        <w:tblLook w:val="01E0" w:firstRow="1" w:lastRow="1" w:firstColumn="1" w:lastColumn="1" w:noHBand="0" w:noVBand="0"/>
      </w:tblPr>
      <w:tblGrid>
        <w:gridCol w:w="3627"/>
        <w:gridCol w:w="2402"/>
        <w:gridCol w:w="3615"/>
      </w:tblGrid>
      <w:tr w:rsidR="00982F6B" w:rsidRPr="0054586A" w:rsidTr="00982F6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rPr>
                <w:lang w:val="sr-Cyrl-CS"/>
              </w:rPr>
            </w:pPr>
            <w:r w:rsidRPr="0054586A">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982F6B" w:rsidRPr="0054586A" w:rsidRDefault="00982F6B" w:rsidP="00982F6B">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потпис овлашћеног лица понуђача</w:t>
            </w:r>
          </w:p>
        </w:tc>
      </w:tr>
    </w:tbl>
    <w:p w:rsidR="00982F6B" w:rsidRDefault="00982F6B" w:rsidP="00982F6B">
      <w:pPr>
        <w:pStyle w:val="BodyText"/>
        <w:shd w:val="clear" w:color="auto" w:fill="FFCCFF"/>
        <w:jc w:val="center"/>
        <w:rPr>
          <w:b/>
          <w:i/>
        </w:rPr>
      </w:pPr>
      <w:proofErr w:type="gramStart"/>
      <w:r>
        <w:rPr>
          <w:b/>
          <w:i/>
        </w:rPr>
        <w:t>V.  УПУТСТВО</w:t>
      </w:r>
      <w:proofErr w:type="gramEnd"/>
      <w:r>
        <w:rPr>
          <w:b/>
          <w:i/>
        </w:rPr>
        <w:t xml:space="preserve"> ПОНУЂАЧИМА КАКО ДА САЧИНЕ ПОНУДУ</w:t>
      </w:r>
    </w:p>
    <w:p w:rsidR="00982F6B" w:rsidRPr="00F51716" w:rsidRDefault="00982F6B" w:rsidP="00982F6B">
      <w:pPr>
        <w:pStyle w:val="BodyText"/>
        <w:shd w:val="clear" w:color="auto" w:fill="FFCCFF"/>
        <w:jc w:val="both"/>
      </w:pPr>
    </w:p>
    <w:p w:rsidR="00982F6B" w:rsidRDefault="00982F6B" w:rsidP="00982F6B">
      <w:pPr>
        <w:pStyle w:val="BodyText"/>
        <w:jc w:val="both"/>
        <w:rPr>
          <w:b/>
          <w:i/>
        </w:rPr>
      </w:pPr>
      <w:r>
        <w:rPr>
          <w:b/>
          <w:i/>
        </w:rPr>
        <w:t>1. ПОДАЦИ О ЈЕЗИКУ НА КОЈЕМ ПОНУДА МОРА ДА БУДЕ САСТАВЉЕНА</w:t>
      </w:r>
    </w:p>
    <w:p w:rsidR="00982F6B" w:rsidRDefault="00982F6B" w:rsidP="00982F6B">
      <w:pPr>
        <w:pStyle w:val="BodyText"/>
        <w:jc w:val="both"/>
      </w:pPr>
      <w:proofErr w:type="gramStart"/>
      <w:r>
        <w:t>Понуђач подноси понуду на српском језику.</w:t>
      </w:r>
      <w:proofErr w:type="gramEnd"/>
    </w:p>
    <w:p w:rsidR="00982F6B" w:rsidRDefault="00982F6B" w:rsidP="00982F6B">
      <w:pPr>
        <w:pStyle w:val="BodyText"/>
        <w:jc w:val="both"/>
        <w:rPr>
          <w:b/>
          <w:i/>
        </w:rPr>
      </w:pPr>
      <w:r>
        <w:rPr>
          <w:b/>
          <w:i/>
        </w:rPr>
        <w:t>2. НАЧИН НА КОЈИ ПОНУДА МОРА ДА БУДЕ САЧИЊЕНА</w:t>
      </w:r>
    </w:p>
    <w:p w:rsidR="00982F6B" w:rsidRDefault="00982F6B" w:rsidP="00982F6B">
      <w:pPr>
        <w:pStyle w:val="BodyText"/>
        <w:jc w:val="both"/>
      </w:pPr>
      <w:proofErr w:type="gramStart"/>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982F6B" w:rsidRDefault="00982F6B" w:rsidP="00982F6B">
      <w:pPr>
        <w:pStyle w:val="BodyText"/>
        <w:jc w:val="both"/>
      </w:pPr>
      <w:proofErr w:type="gramStart"/>
      <w:r>
        <w:t>На полеђини коверте или на кутији навести назив и адресу понуђача.</w:t>
      </w:r>
      <w:proofErr w:type="gramEnd"/>
    </w:p>
    <w:p w:rsidR="00982F6B" w:rsidRDefault="00982F6B" w:rsidP="00982F6B">
      <w:pPr>
        <w:pStyle w:val="BodyText"/>
        <w:jc w:val="both"/>
      </w:pP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82F6B" w:rsidRPr="001140E6" w:rsidRDefault="00982F6B" w:rsidP="0067354C">
      <w:pPr>
        <w:pStyle w:val="BodyText"/>
        <w:shd w:val="clear" w:color="auto" w:fill="E5DFEC" w:themeFill="accent4" w:themeFillTint="33"/>
        <w:jc w:val="both"/>
        <w:rPr>
          <w:color w:val="0070C0"/>
        </w:rPr>
      </w:pPr>
      <w:r>
        <w:t>Понуду доставити на адресу: Комунално јавно предузеће „Ђунис</w:t>
      </w:r>
      <w:proofErr w:type="gramStart"/>
      <w:r>
        <w:t>“ Уб</w:t>
      </w:r>
      <w:proofErr w:type="gramEnd"/>
      <w:r>
        <w:t>, Вељка Влаховића број 6, 14210 Уб</w:t>
      </w:r>
      <w:r>
        <w:rPr>
          <w:i/>
        </w:rPr>
        <w:t xml:space="preserve">, </w:t>
      </w:r>
      <w:r>
        <w:t xml:space="preserve">са назнаком: </w:t>
      </w:r>
      <w:r>
        <w:rPr>
          <w:b/>
        </w:rPr>
        <w:t>,,Понуда за јавну набавку</w:t>
      </w:r>
      <w:r>
        <w:rPr>
          <w:b/>
          <w:lang w:val="sr-Cyrl-RS"/>
        </w:rPr>
        <w:t xml:space="preserve"> </w:t>
      </w:r>
      <w:r>
        <w:rPr>
          <w:b/>
        </w:rPr>
        <w:t>добра – Набавка електричне енергије, ЈН број ОП-1</w:t>
      </w:r>
      <w:r>
        <w:rPr>
          <w:b/>
          <w:lang w:val="sr-Cyrl-RS"/>
        </w:rPr>
        <w:t>.1.8</w:t>
      </w:r>
      <w:r>
        <w:rPr>
          <w:b/>
        </w:rPr>
        <w:t>-Д/20</w:t>
      </w:r>
      <w:r>
        <w:rPr>
          <w:b/>
          <w:lang w:val="sr-Cyrl-RS"/>
        </w:rPr>
        <w:t>20</w:t>
      </w:r>
      <w:r>
        <w:rPr>
          <w:b/>
        </w:rPr>
        <w:t xml:space="preserve">- НЕ </w:t>
      </w:r>
      <w:r w:rsidRPr="0067354C">
        <w:rPr>
          <w:b/>
        </w:rPr>
        <w:t>ОТВАРАТИ”.</w:t>
      </w:r>
      <w:r w:rsidRPr="0067354C">
        <w:t xml:space="preserve">Понуда се сматра благовременом уколико је примљена од стране наручиоца до </w:t>
      </w:r>
      <w:r w:rsidR="0067354C" w:rsidRPr="0067354C">
        <w:rPr>
          <w:color w:val="0070C0"/>
          <w:highlight w:val="yellow"/>
          <w:lang w:val="sr-Cyrl-RS"/>
        </w:rPr>
        <w:t>12</w:t>
      </w:r>
      <w:r w:rsidRPr="0067354C">
        <w:rPr>
          <w:b/>
          <w:color w:val="0070C0"/>
          <w:highlight w:val="yellow"/>
          <w:shd w:val="clear" w:color="auto" w:fill="FFFF00"/>
        </w:rPr>
        <w:t>.</w:t>
      </w:r>
      <w:r w:rsidRPr="0067354C">
        <w:rPr>
          <w:b/>
          <w:color w:val="0070C0"/>
          <w:shd w:val="clear" w:color="auto" w:fill="FFFF00"/>
        </w:rPr>
        <w:t xml:space="preserve"> </w:t>
      </w:r>
      <w:r w:rsidRPr="0067354C">
        <w:rPr>
          <w:b/>
          <w:color w:val="0070C0"/>
          <w:shd w:val="clear" w:color="auto" w:fill="FFFF00"/>
          <w:lang w:val="sr-Cyrl-RS"/>
        </w:rPr>
        <w:t>08</w:t>
      </w:r>
      <w:r w:rsidRPr="0067354C">
        <w:rPr>
          <w:b/>
          <w:color w:val="0070C0"/>
          <w:shd w:val="clear" w:color="auto" w:fill="FFFF00"/>
        </w:rPr>
        <w:t>. 20</w:t>
      </w:r>
      <w:r w:rsidRPr="0067354C">
        <w:rPr>
          <w:b/>
          <w:color w:val="0070C0"/>
          <w:shd w:val="clear" w:color="auto" w:fill="FFFF00"/>
          <w:lang w:val="sr-Cyrl-RS"/>
        </w:rPr>
        <w:t>20</w:t>
      </w:r>
      <w:r w:rsidRPr="0067354C">
        <w:rPr>
          <w:b/>
          <w:color w:val="0070C0"/>
          <w:shd w:val="clear" w:color="auto" w:fill="FFFF00"/>
        </w:rPr>
        <w:t xml:space="preserve">. </w:t>
      </w:r>
      <w:proofErr w:type="gramStart"/>
      <w:r w:rsidRPr="0067354C">
        <w:rPr>
          <w:b/>
          <w:color w:val="0070C0"/>
          <w:shd w:val="clear" w:color="auto" w:fill="FFFF00"/>
        </w:rPr>
        <w:t>године</w:t>
      </w:r>
      <w:proofErr w:type="gramEnd"/>
      <w:r w:rsidRPr="0067354C">
        <w:rPr>
          <w:b/>
          <w:color w:val="0070C0"/>
          <w:shd w:val="clear" w:color="auto" w:fill="FFFF00"/>
        </w:rPr>
        <w:t xml:space="preserve"> до 12:00 часова.</w:t>
      </w:r>
    </w:p>
    <w:p w:rsidR="00982F6B" w:rsidRDefault="00982F6B" w:rsidP="00982F6B">
      <w:pPr>
        <w:pStyle w:val="BodyText"/>
        <w:jc w:val="both"/>
      </w:pPr>
      <w:proofErr w:type="gramStart"/>
      <w: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наручулац ће понуђачу предати потврду пријема понуде.</w:t>
      </w:r>
      <w:proofErr w:type="gramEnd"/>
      <w:r>
        <w:rPr>
          <w:lang w:val="sr-Cyrl-RS"/>
        </w:rPr>
        <w:t xml:space="preserve"> </w:t>
      </w:r>
      <w:proofErr w:type="gramStart"/>
      <w:r>
        <w:t>У потврди о пријему наручилац ће навести датум и сат пријема понуде.</w:t>
      </w:r>
      <w:proofErr w:type="gramEnd"/>
    </w:p>
    <w:p w:rsidR="00982F6B" w:rsidRDefault="00982F6B" w:rsidP="00982F6B">
      <w:pPr>
        <w:pStyle w:val="BodyText"/>
        <w:jc w:val="both"/>
      </w:pPr>
      <w:proofErr w:type="gramStart"/>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82F6B" w:rsidRDefault="00982F6B" w:rsidP="00982F6B">
      <w:pPr>
        <w:pStyle w:val="BodyText"/>
        <w:jc w:val="both"/>
      </w:pPr>
      <w:r>
        <w:t>Понуда мора да садржи:</w:t>
      </w:r>
    </w:p>
    <w:p w:rsidR="00982F6B" w:rsidRDefault="00982F6B" w:rsidP="00982F6B">
      <w:pPr>
        <w:pStyle w:val="BodyText"/>
        <w:ind w:hanging="360"/>
        <w:jc w:val="both"/>
      </w:pPr>
      <w:r>
        <w:rPr>
          <w:rFonts w:ascii="Symbol" w:hAnsi="Symbol"/>
        </w:rPr>
        <w:t></w:t>
      </w:r>
      <w:r>
        <w:rPr>
          <w:rFonts w:ascii="Symbol" w:hAnsi="Symbol"/>
        </w:rPr>
        <w:t></w:t>
      </w:r>
      <w:r>
        <w:t>Попуњен, потписан и оверен Образац понуде</w:t>
      </w:r>
    </w:p>
    <w:p w:rsidR="00982F6B" w:rsidRDefault="00982F6B" w:rsidP="00982F6B">
      <w:pPr>
        <w:pStyle w:val="BodyText"/>
        <w:ind w:hanging="360"/>
        <w:jc w:val="both"/>
      </w:pPr>
      <w:r>
        <w:rPr>
          <w:rFonts w:ascii="Symbol" w:hAnsi="Symbol"/>
        </w:rPr>
        <w:t></w:t>
      </w:r>
      <w:r>
        <w:rPr>
          <w:rFonts w:ascii="Symbol" w:hAnsi="Symbol"/>
        </w:rPr>
        <w:t></w:t>
      </w:r>
      <w:r>
        <w:t>Попуњен, потписан и оверен Модел уговора,</w:t>
      </w:r>
    </w:p>
    <w:p w:rsidR="00982F6B" w:rsidRDefault="00982F6B" w:rsidP="00982F6B">
      <w:pPr>
        <w:pStyle w:val="BodyText"/>
        <w:ind w:hanging="360"/>
        <w:jc w:val="both"/>
      </w:pPr>
      <w:r>
        <w:rPr>
          <w:rFonts w:ascii="Symbol" w:hAnsi="Symbol"/>
        </w:rPr>
        <w:t></w:t>
      </w:r>
      <w:r>
        <w:rPr>
          <w:rFonts w:ascii="Symbol" w:hAnsi="Symbol"/>
        </w:rPr>
        <w:t></w:t>
      </w:r>
      <w:r>
        <w:t>Попуњен, потписан и оверен образац трошкова припреме понуде,</w:t>
      </w:r>
    </w:p>
    <w:p w:rsidR="00982F6B" w:rsidRDefault="00982F6B" w:rsidP="00982F6B">
      <w:pPr>
        <w:pStyle w:val="BodyText"/>
        <w:ind w:hanging="360"/>
        <w:jc w:val="both"/>
      </w:pPr>
      <w:r>
        <w:rPr>
          <w:rFonts w:ascii="Symbol" w:hAnsi="Symbol"/>
        </w:rPr>
        <w:t></w:t>
      </w:r>
      <w:r>
        <w:rPr>
          <w:rFonts w:ascii="Symbol" w:hAnsi="Symbol"/>
        </w:rPr>
        <w:t></w:t>
      </w:r>
      <w:r>
        <w:t>Попуњен, потписан и оверен образац изјаве о независној понуди,</w:t>
      </w:r>
    </w:p>
    <w:p w:rsidR="00982F6B" w:rsidRDefault="00982F6B" w:rsidP="00982F6B">
      <w:pPr>
        <w:pStyle w:val="BodyText"/>
        <w:ind w:hanging="360"/>
        <w:jc w:val="both"/>
      </w:pPr>
      <w:proofErr w:type="gramStart"/>
      <w:r>
        <w:rPr>
          <w:rFonts w:ascii="Symbol" w:hAnsi="Symbol"/>
        </w:rPr>
        <w:t></w:t>
      </w:r>
      <w:r>
        <w:rPr>
          <w:rFonts w:ascii="Symbol" w:hAnsi="Symbol"/>
        </w:rPr>
        <w:t></w:t>
      </w:r>
      <w:r>
        <w:t>Попуњен, потписан и оверен образац изјаве о поштовању обавеза из чл.</w:t>
      </w:r>
      <w:proofErr w:type="gramEnd"/>
      <w:r>
        <w:t xml:space="preserve"> 75. </w:t>
      </w:r>
      <w:proofErr w:type="gramStart"/>
      <w:r>
        <w:t>ст</w:t>
      </w:r>
      <w:proofErr w:type="gramEnd"/>
      <w:r>
        <w:t xml:space="preserve">. 2. Закона ојавним набавкама, </w:t>
      </w:r>
    </w:p>
    <w:p w:rsidR="00982F6B" w:rsidRDefault="00982F6B" w:rsidP="00982F6B">
      <w:pPr>
        <w:pStyle w:val="BodyText"/>
        <w:ind w:hanging="360"/>
        <w:jc w:val="both"/>
      </w:pPr>
      <w:r>
        <w:rPr>
          <w:rFonts w:ascii="Symbol" w:hAnsi="Symbol"/>
        </w:rPr>
        <w:t></w:t>
      </w:r>
      <w:r>
        <w:rPr>
          <w:rFonts w:ascii="Symbol" w:hAnsi="Symbol"/>
        </w:rPr>
        <w:t></w:t>
      </w:r>
      <w:r>
        <w:t xml:space="preserve">Споразум којим се понуђачи из групе међусобно и према наручиоцу обавезују на извршење јавне набавке – уколико понуду подноси група понуђача, </w:t>
      </w:r>
    </w:p>
    <w:p w:rsidR="00982F6B" w:rsidRDefault="00982F6B" w:rsidP="00982F6B">
      <w:pPr>
        <w:pStyle w:val="BodyText"/>
        <w:ind w:hanging="360"/>
        <w:jc w:val="both"/>
      </w:pPr>
      <w:r>
        <w:rPr>
          <w:rFonts w:ascii="Symbol" w:hAnsi="Symbol"/>
        </w:rPr>
        <w:t></w:t>
      </w:r>
      <w:r>
        <w:rPr>
          <w:rFonts w:ascii="Symbol" w:hAnsi="Symbol"/>
        </w:rPr>
        <w:t></w:t>
      </w:r>
      <w:r>
        <w:t>Попуњен, потписан и оверен образац изјаве о ср</w:t>
      </w:r>
      <w:r w:rsidR="00774325">
        <w:rPr>
          <w:lang w:val="sr-Cyrl-RS"/>
        </w:rPr>
        <w:t>е</w:t>
      </w:r>
      <w:r>
        <w:t xml:space="preserve">дству финансијског обезбеђења, </w:t>
      </w:r>
    </w:p>
    <w:p w:rsidR="00982F6B" w:rsidRDefault="00982F6B" w:rsidP="00982F6B">
      <w:pPr>
        <w:pStyle w:val="BodyText"/>
        <w:ind w:hanging="360"/>
        <w:jc w:val="both"/>
      </w:pPr>
      <w:proofErr w:type="gramStart"/>
      <w:r>
        <w:rPr>
          <w:rFonts w:ascii="Symbol" w:hAnsi="Symbol"/>
        </w:rPr>
        <w:t></w:t>
      </w:r>
      <w:r>
        <w:rPr>
          <w:rFonts w:ascii="Symbol" w:hAnsi="Symbol"/>
        </w:rPr>
        <w:t></w:t>
      </w:r>
      <w:r>
        <w:t>Понуђач је дужан да уз понуду достави и Изјаву на свом меморандуму, потписану од стране одговорног лица понуђача и оверену печатом, којом се обавезује да ће, уколико му буде додељен уговор о јавној набавци, поступити у складу са чланом 141.став 5.</w:t>
      </w:r>
      <w:proofErr w:type="gramEnd"/>
      <w:r>
        <w:t xml:space="preserve"> </w:t>
      </w:r>
      <w:r>
        <w:lastRenderedPageBreak/>
        <w:t>Закона о енергетици, односно да ће одмах по потписивању уговора закључити:</w:t>
      </w:r>
    </w:p>
    <w:p w:rsidR="00982F6B" w:rsidRDefault="00982F6B" w:rsidP="00982F6B">
      <w:pPr>
        <w:pStyle w:val="BodyText"/>
        <w:ind w:hanging="360"/>
        <w:jc w:val="both"/>
      </w:pPr>
      <w:r>
        <w:t xml:space="preserve">1) Уговор о приступу систему са оператером система на који је објекат Наручиоца прикључен и </w:t>
      </w:r>
    </w:p>
    <w:p w:rsidR="00982F6B" w:rsidRDefault="00982F6B" w:rsidP="00982F6B">
      <w:pPr>
        <w:pStyle w:val="BodyText"/>
        <w:ind w:hanging="360"/>
        <w:jc w:val="both"/>
      </w:pPr>
      <w:r>
        <w:rPr>
          <w:i/>
        </w:rPr>
        <w:t xml:space="preserve">2) </w:t>
      </w:r>
      <w:r>
        <w:t>Уговор којим преузима баласну одговорност за места примопредаје крањег купца.</w:t>
      </w:r>
    </w:p>
    <w:p w:rsidR="00982F6B" w:rsidRDefault="00982F6B" w:rsidP="00982F6B">
      <w:pPr>
        <w:pStyle w:val="BodyText"/>
        <w:jc w:val="both"/>
      </w:pPr>
      <w:proofErr w:type="gramStart"/>
      <w:r>
        <w:t>Наведени обрасци морају бити попуњени, не графитном оловком, потписани од стране овлашћеног лица понуђача, и оверени печатом.</w:t>
      </w:r>
      <w:proofErr w:type="gramEnd"/>
    </w:p>
    <w:p w:rsidR="00982F6B" w:rsidRDefault="00982F6B" w:rsidP="00982F6B">
      <w:pPr>
        <w:pStyle w:val="BodyText"/>
        <w:jc w:val="both"/>
      </w:pPr>
      <w: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 </w:t>
      </w:r>
      <w:proofErr w:type="gramStart"/>
      <w: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81.Закона.</w:t>
      </w:r>
      <w:proofErr w:type="gramEnd"/>
    </w:p>
    <w:p w:rsidR="00982F6B" w:rsidRDefault="00982F6B" w:rsidP="00982F6B">
      <w:pPr>
        <w:pStyle w:val="BodyText"/>
        <w:jc w:val="both"/>
      </w:pPr>
      <w:r>
        <w:rPr>
          <w:b/>
          <w:i/>
        </w:rPr>
        <w:t>3. ПАРТИЈЕ: Јавна набавка није обликована по партијама.</w:t>
      </w:r>
    </w:p>
    <w:p w:rsidR="00982F6B" w:rsidRDefault="00982F6B" w:rsidP="00982F6B">
      <w:pPr>
        <w:pStyle w:val="BodyText"/>
        <w:jc w:val="both"/>
        <w:rPr>
          <w:b/>
          <w:i/>
        </w:rPr>
      </w:pPr>
      <w:r>
        <w:rPr>
          <w:b/>
          <w:i/>
        </w:rPr>
        <w:t>4. ПОНУДА СА ВАРИЈАНТАМА</w:t>
      </w:r>
    </w:p>
    <w:p w:rsidR="00982F6B" w:rsidRDefault="00982F6B" w:rsidP="00982F6B">
      <w:pPr>
        <w:pStyle w:val="BodyText"/>
        <w:jc w:val="both"/>
      </w:pPr>
      <w:proofErr w:type="gramStart"/>
      <w:r>
        <w:t>Подношење понуде са варијантама није дозвољено.</w:t>
      </w:r>
      <w:proofErr w:type="gramEnd"/>
    </w:p>
    <w:p w:rsidR="00982F6B" w:rsidRPr="00D61BBF" w:rsidRDefault="00982F6B" w:rsidP="00982F6B">
      <w:pPr>
        <w:pStyle w:val="BodyText"/>
        <w:jc w:val="both"/>
        <w:rPr>
          <w:b/>
          <w:i/>
        </w:rPr>
      </w:pPr>
      <w:r>
        <w:rPr>
          <w:b/>
          <w:i/>
        </w:rPr>
        <w:t>5. НАЧИН ИЗМЕНЕ, ДОПУНЕ И ОПОЗИВА ПОНУДЕ</w:t>
      </w:r>
    </w:p>
    <w:p w:rsidR="00982F6B" w:rsidRDefault="00982F6B" w:rsidP="00982F6B">
      <w:pPr>
        <w:pStyle w:val="BodyText"/>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82F6B" w:rsidRDefault="00982F6B" w:rsidP="00982F6B">
      <w:pPr>
        <w:pStyle w:val="BodyText"/>
        <w:jc w:val="both"/>
      </w:pPr>
      <w:proofErr w:type="gramStart"/>
      <w:r>
        <w:t>Понуђач је дужан да јасно назначи који део понуде мења односно која документа накнадно доставља.</w:t>
      </w:r>
      <w:proofErr w:type="gramEnd"/>
    </w:p>
    <w:p w:rsidR="00982F6B" w:rsidRDefault="00982F6B" w:rsidP="00982F6B">
      <w:pPr>
        <w:pStyle w:val="BodyText"/>
        <w:jc w:val="both"/>
      </w:pPr>
      <w:r>
        <w:t>Измену, допуну или опозив понуде треба доставити на адресу: КЈП “Ђунис” Уб, Вељка Влаховића број 6, 14210 Уб, са назнаком:</w:t>
      </w:r>
    </w:p>
    <w:p w:rsidR="00982F6B" w:rsidRDefault="00982F6B" w:rsidP="00982F6B">
      <w:pPr>
        <w:pStyle w:val="BodyText"/>
        <w:jc w:val="both"/>
      </w:pPr>
      <w:r>
        <w:t>“</w:t>
      </w:r>
      <w:r>
        <w:rPr>
          <w:b/>
        </w:rPr>
        <w:t>Измена понуде за јавну набавку добара – Набавка електричне енергије, ЈН број ОП-1</w:t>
      </w:r>
      <w:r>
        <w:rPr>
          <w:b/>
          <w:lang w:val="sr-Cyrl-RS"/>
        </w:rPr>
        <w:t>.1.</w:t>
      </w:r>
      <w:r w:rsidR="00774325">
        <w:rPr>
          <w:b/>
          <w:lang w:val="sr-Cyrl-RS"/>
        </w:rPr>
        <w:t>8</w:t>
      </w:r>
      <w:r>
        <w:rPr>
          <w:b/>
        </w:rPr>
        <w:t>-Д/20</w:t>
      </w:r>
      <w:r w:rsidR="00774325">
        <w:rPr>
          <w:b/>
          <w:lang w:val="sr-Cyrl-RS"/>
        </w:rPr>
        <w:t>20</w:t>
      </w:r>
      <w:r>
        <w:t xml:space="preserve"> – </w:t>
      </w:r>
      <w:r>
        <w:rPr>
          <w:b/>
        </w:rPr>
        <w:t>НЕ ОТВАРАТИ”</w:t>
      </w:r>
      <w:r>
        <w:t>, или</w:t>
      </w:r>
    </w:p>
    <w:p w:rsidR="00982F6B" w:rsidRDefault="00982F6B" w:rsidP="00982F6B">
      <w:pPr>
        <w:pStyle w:val="BodyText"/>
        <w:jc w:val="both"/>
      </w:pPr>
      <w:r>
        <w:t>“</w:t>
      </w:r>
      <w:r>
        <w:rPr>
          <w:b/>
        </w:rPr>
        <w:t>Допуна понуде за јавну набавку добара – Набавка електричне енергије, ЈН број ОП-1</w:t>
      </w:r>
      <w:r>
        <w:rPr>
          <w:b/>
          <w:lang w:val="sr-Cyrl-RS"/>
        </w:rPr>
        <w:t>.1.</w:t>
      </w:r>
      <w:r w:rsidR="00774325">
        <w:rPr>
          <w:b/>
          <w:lang w:val="sr-Cyrl-RS"/>
        </w:rPr>
        <w:t>8</w:t>
      </w:r>
      <w:r>
        <w:rPr>
          <w:b/>
        </w:rPr>
        <w:t>-Д/20</w:t>
      </w:r>
      <w:r w:rsidR="00774325">
        <w:rPr>
          <w:b/>
          <w:lang w:val="sr-Cyrl-RS"/>
        </w:rPr>
        <w:t>20</w:t>
      </w:r>
      <w:r>
        <w:t xml:space="preserve"> – </w:t>
      </w:r>
      <w:r>
        <w:rPr>
          <w:b/>
        </w:rPr>
        <w:t>НЕ ОТВАРАТИ”</w:t>
      </w:r>
      <w:r>
        <w:t>, или</w:t>
      </w:r>
    </w:p>
    <w:p w:rsidR="00982F6B" w:rsidRDefault="00982F6B" w:rsidP="00982F6B">
      <w:pPr>
        <w:pStyle w:val="BodyText"/>
        <w:jc w:val="both"/>
      </w:pPr>
      <w:r>
        <w:t>“</w:t>
      </w:r>
      <w:r>
        <w:rPr>
          <w:b/>
        </w:rPr>
        <w:t>Опозив понуде за јавну набавку добара – Набавка електричне енергије, ЈН број ОП-1</w:t>
      </w:r>
      <w:r>
        <w:rPr>
          <w:b/>
          <w:lang w:val="sr-Cyrl-RS"/>
        </w:rPr>
        <w:t>.1.</w:t>
      </w:r>
      <w:r w:rsidR="00774325">
        <w:rPr>
          <w:b/>
          <w:lang w:val="sr-Cyrl-RS"/>
        </w:rPr>
        <w:t>8</w:t>
      </w:r>
      <w:r>
        <w:rPr>
          <w:b/>
        </w:rPr>
        <w:t>-Д/20</w:t>
      </w:r>
      <w:r w:rsidR="00774325">
        <w:rPr>
          <w:b/>
          <w:lang w:val="sr-Cyrl-RS"/>
        </w:rPr>
        <w:t>20</w:t>
      </w:r>
      <w:r>
        <w:t xml:space="preserve"> – </w:t>
      </w:r>
      <w:r>
        <w:rPr>
          <w:b/>
        </w:rPr>
        <w:t>НЕ ОТВАРАТИ”</w:t>
      </w:r>
      <w:r>
        <w:t>, или</w:t>
      </w:r>
    </w:p>
    <w:p w:rsidR="00982F6B" w:rsidRDefault="00982F6B" w:rsidP="00982F6B">
      <w:pPr>
        <w:pStyle w:val="BodyText"/>
        <w:jc w:val="both"/>
        <w:rPr>
          <w:b/>
        </w:rPr>
      </w:pPr>
      <w:r>
        <w:t>“</w:t>
      </w:r>
      <w:r>
        <w:rPr>
          <w:b/>
        </w:rPr>
        <w:t>Измена и допуна понуде за јавну набавку добара – Набавка електричне енергије, ЈН број ОП-1</w:t>
      </w:r>
      <w:r>
        <w:rPr>
          <w:b/>
          <w:lang w:val="sr-Cyrl-RS"/>
        </w:rPr>
        <w:t>.1.</w:t>
      </w:r>
      <w:r w:rsidR="00774325">
        <w:rPr>
          <w:b/>
          <w:lang w:val="sr-Cyrl-RS"/>
        </w:rPr>
        <w:t>8</w:t>
      </w:r>
      <w:r>
        <w:rPr>
          <w:b/>
          <w:lang w:val="sr-Cyrl-RS"/>
        </w:rPr>
        <w:t>.</w:t>
      </w:r>
      <w:r>
        <w:rPr>
          <w:b/>
        </w:rPr>
        <w:t>-Д/20</w:t>
      </w:r>
      <w:r w:rsidR="00774325">
        <w:rPr>
          <w:b/>
          <w:lang w:val="sr-Cyrl-RS"/>
        </w:rPr>
        <w:t>20</w:t>
      </w:r>
      <w:r>
        <w:t xml:space="preserve"> – </w:t>
      </w:r>
      <w:r>
        <w:rPr>
          <w:b/>
        </w:rPr>
        <w:t>НЕ ОТВАРАТИ”</w:t>
      </w:r>
    </w:p>
    <w:p w:rsidR="00982F6B" w:rsidRDefault="00982F6B" w:rsidP="00982F6B">
      <w:pPr>
        <w:pStyle w:val="BodyText"/>
        <w:jc w:val="both"/>
      </w:pPr>
      <w:proofErr w:type="gramStart"/>
      <w: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82F6B" w:rsidRDefault="00982F6B" w:rsidP="00982F6B">
      <w:pPr>
        <w:pStyle w:val="BodyText"/>
        <w:jc w:val="both"/>
      </w:pPr>
      <w:proofErr w:type="gramStart"/>
      <w:r>
        <w:t>По истеку рока за подношење понуда понуђач не може да повуче нити да мења своју понуду.</w:t>
      </w:r>
      <w:proofErr w:type="gramEnd"/>
    </w:p>
    <w:p w:rsidR="00982F6B" w:rsidRDefault="00982F6B" w:rsidP="00982F6B">
      <w:pPr>
        <w:pStyle w:val="BodyText"/>
        <w:jc w:val="both"/>
        <w:rPr>
          <w:b/>
          <w:i/>
        </w:rPr>
      </w:pPr>
      <w:r>
        <w:rPr>
          <w:b/>
          <w:i/>
        </w:rPr>
        <w:t xml:space="preserve">6. УЧЕСТВОВАЊЕ У ЗАЈЕДНИЧКОЈ ПОНУДИ ИЛИ КАО ПОДИЗВОЂАЧ </w:t>
      </w:r>
    </w:p>
    <w:p w:rsidR="00982F6B" w:rsidRDefault="00982F6B" w:rsidP="00982F6B">
      <w:pPr>
        <w:pStyle w:val="BodyText"/>
        <w:jc w:val="both"/>
      </w:pPr>
      <w:proofErr w:type="gramStart"/>
      <w:r>
        <w:lastRenderedPageBreak/>
        <w:t>Понуђач може да поднесе само једну понуду.</w:t>
      </w:r>
      <w:proofErr w:type="gramEnd"/>
    </w:p>
    <w:p w:rsidR="00982F6B" w:rsidRDefault="00982F6B" w:rsidP="00982F6B">
      <w:pPr>
        <w:pStyle w:val="BodyText"/>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82F6B" w:rsidRDefault="00982F6B" w:rsidP="00982F6B">
      <w:pPr>
        <w:pStyle w:val="BodyText"/>
        <w:jc w:val="both"/>
      </w:pPr>
      <w:proofErr w:type="gramStart"/>
      <w:r>
        <w:t xml:space="preserve">У Обрасцу понуде (поглавље </w:t>
      </w:r>
      <w:r>
        <w:rPr>
          <w:b/>
        </w:rPr>
        <w:t>VI</w:t>
      </w:r>
      <w:r>
        <w:rPr>
          <w:lang w:val="ru-RU"/>
        </w:rPr>
        <w:t>)</w:t>
      </w:r>
      <w: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82F6B" w:rsidRDefault="00982F6B" w:rsidP="00982F6B">
      <w:pPr>
        <w:pStyle w:val="BodyText"/>
        <w:jc w:val="both"/>
        <w:rPr>
          <w:b/>
          <w:i/>
        </w:rPr>
      </w:pPr>
      <w:r>
        <w:rPr>
          <w:b/>
          <w:i/>
        </w:rPr>
        <w:t>7. ПОНУДА СА ПОДИЗВОЂАЧЕМ</w:t>
      </w:r>
    </w:p>
    <w:p w:rsidR="00982F6B" w:rsidRDefault="00982F6B" w:rsidP="00982F6B">
      <w:pPr>
        <w:pStyle w:val="BodyText"/>
        <w:jc w:val="both"/>
      </w:pPr>
      <w:r>
        <w:t xml:space="preserve">Уколико понуђач подноси понуду са подизвођачем дужан је да у Обрасцу понуде (поглавље </w:t>
      </w:r>
      <w:r>
        <w:rPr>
          <w:b/>
        </w:rPr>
        <w:t>VI</w:t>
      </w:r>
      <w:r>
        <w:rPr>
          <w:lang w:val="ru-RU"/>
        </w:rPr>
        <w:t>)</w:t>
      </w:r>
      <w: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82F6B" w:rsidRDefault="00982F6B" w:rsidP="00982F6B">
      <w:pPr>
        <w:pStyle w:val="BodyText"/>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p>
    <w:p w:rsidR="00982F6B" w:rsidRDefault="00982F6B" w:rsidP="00982F6B">
      <w:pPr>
        <w:pStyle w:val="BodyText"/>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982F6B" w:rsidRDefault="00982F6B" w:rsidP="00982F6B">
      <w:pPr>
        <w:pStyle w:val="BodyText"/>
        <w:jc w:val="both"/>
      </w:pPr>
      <w:proofErr w:type="gramStart"/>
      <w:r>
        <w:t xml:space="preserve">Понуђач је дужан да за подизвођаче достави доказе о испуњености услова који су наведени у поглављу </w:t>
      </w:r>
      <w:r>
        <w:rPr>
          <w:b/>
        </w:rPr>
        <w:t>IV</w:t>
      </w:r>
      <w:r>
        <w:t xml:space="preserve"> конкурсне документације, у складу са Упутством како се доказује испуњеност услова.</w:t>
      </w:r>
      <w:proofErr w:type="gramEnd"/>
    </w:p>
    <w:p w:rsidR="00982F6B" w:rsidRDefault="00982F6B" w:rsidP="00982F6B">
      <w:pPr>
        <w:pStyle w:val="BodyText"/>
        <w:jc w:val="both"/>
      </w:pPr>
      <w:proofErr w:type="gramStart"/>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982F6B" w:rsidRDefault="00982F6B" w:rsidP="00982F6B">
      <w:pPr>
        <w:pStyle w:val="BodyText"/>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82F6B" w:rsidRDefault="00982F6B" w:rsidP="00982F6B">
      <w:pPr>
        <w:pStyle w:val="BodyText"/>
        <w:jc w:val="both"/>
        <w:rPr>
          <w:b/>
          <w:i/>
        </w:rPr>
      </w:pPr>
      <w:r>
        <w:rPr>
          <w:b/>
          <w:i/>
        </w:rPr>
        <w:t>8. ЗАЈЕДНИЧКА ПОНУДА</w:t>
      </w:r>
    </w:p>
    <w:p w:rsidR="00982F6B" w:rsidRDefault="00982F6B" w:rsidP="00982F6B">
      <w:pPr>
        <w:pStyle w:val="BodyText"/>
        <w:jc w:val="both"/>
      </w:pPr>
      <w:proofErr w:type="gramStart"/>
      <w:r>
        <w:t>Понуду може поднети група понуђача.</w:t>
      </w:r>
      <w:proofErr w:type="gramEnd"/>
    </w:p>
    <w:p w:rsidR="00982F6B" w:rsidRDefault="00982F6B" w:rsidP="00982F6B">
      <w:pPr>
        <w:pStyle w:val="BodyText"/>
        <w:jc w:val="both"/>
      </w:pPr>
      <w:proofErr w:type="gramStart"/>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proofErr w:type="gramEnd"/>
      <w:r>
        <w:t xml:space="preserve"> 4. </w:t>
      </w:r>
      <w:proofErr w:type="gramStart"/>
      <w:r>
        <w:t>тач</w:t>
      </w:r>
      <w:proofErr w:type="gramEnd"/>
      <w:r>
        <w:t xml:space="preserve">. 1) </w:t>
      </w:r>
      <w:proofErr w:type="gramStart"/>
      <w:r>
        <w:t>до</w:t>
      </w:r>
      <w:proofErr w:type="gramEnd"/>
      <w:r>
        <w:t xml:space="preserve"> 6) Закона и то податке о: </w:t>
      </w:r>
    </w:p>
    <w:p w:rsidR="00982F6B" w:rsidRDefault="00982F6B" w:rsidP="00982F6B">
      <w:pPr>
        <w:pStyle w:val="BodyText"/>
        <w:ind w:left="720" w:hanging="360"/>
        <w:jc w:val="both"/>
      </w:pPr>
      <w:r>
        <w:rPr>
          <w:rFonts w:ascii="Symbol" w:hAnsi="Symbol"/>
        </w:rPr>
        <w:t></w:t>
      </w:r>
      <w:r>
        <w:rPr>
          <w:rFonts w:ascii="Symbol" w:hAnsi="Symbol"/>
        </w:rPr>
        <w:t></w:t>
      </w:r>
      <w:r>
        <w:t xml:space="preserve">члану групе који ће бити носилац посла, односно који ће поднети понуду и који ће заступати групу понуђача пред наручиоцем, </w:t>
      </w:r>
    </w:p>
    <w:p w:rsidR="00982F6B" w:rsidRDefault="00982F6B" w:rsidP="00982F6B">
      <w:pPr>
        <w:pStyle w:val="BodyText"/>
        <w:ind w:left="720" w:hanging="360"/>
        <w:jc w:val="both"/>
      </w:pPr>
      <w:r>
        <w:rPr>
          <w:rFonts w:ascii="Symbol" w:hAnsi="Symbol"/>
        </w:rPr>
        <w:t></w:t>
      </w:r>
      <w:r>
        <w:rPr>
          <w:rFonts w:ascii="Symbol" w:hAnsi="Symbol"/>
        </w:rPr>
        <w:t></w:t>
      </w:r>
      <w:r>
        <w:t xml:space="preserve">понуђачу који ће у име групе понуђача потписати уговор, </w:t>
      </w:r>
    </w:p>
    <w:p w:rsidR="00982F6B" w:rsidRDefault="00982F6B" w:rsidP="00982F6B">
      <w:pPr>
        <w:pStyle w:val="BodyText"/>
        <w:ind w:left="720" w:hanging="360"/>
        <w:jc w:val="both"/>
      </w:pPr>
      <w:r>
        <w:rPr>
          <w:rFonts w:ascii="Symbol" w:hAnsi="Symbol"/>
        </w:rPr>
        <w:t></w:t>
      </w:r>
      <w:r>
        <w:rPr>
          <w:rFonts w:ascii="Symbol" w:hAnsi="Symbol"/>
        </w:rPr>
        <w:t></w:t>
      </w:r>
      <w:r>
        <w:t xml:space="preserve">понуђачу који ће у име групе понуђача дати средство обезбеђења, </w:t>
      </w:r>
    </w:p>
    <w:p w:rsidR="00982F6B" w:rsidRDefault="00982F6B" w:rsidP="00982F6B">
      <w:pPr>
        <w:pStyle w:val="BodyText"/>
        <w:ind w:left="720" w:hanging="360"/>
        <w:jc w:val="both"/>
      </w:pPr>
      <w:r>
        <w:rPr>
          <w:rFonts w:ascii="Symbol" w:hAnsi="Symbol"/>
        </w:rPr>
        <w:t></w:t>
      </w:r>
      <w:r>
        <w:rPr>
          <w:rFonts w:ascii="Symbol" w:hAnsi="Symbol"/>
        </w:rPr>
        <w:t></w:t>
      </w:r>
      <w:r>
        <w:t xml:space="preserve">понуђачу који ће издати рачун, </w:t>
      </w:r>
    </w:p>
    <w:p w:rsidR="00982F6B" w:rsidRDefault="00982F6B" w:rsidP="00982F6B">
      <w:pPr>
        <w:pStyle w:val="BodyText"/>
        <w:ind w:left="720" w:hanging="360"/>
        <w:jc w:val="both"/>
      </w:pPr>
      <w:r>
        <w:rPr>
          <w:rFonts w:ascii="Symbol" w:hAnsi="Symbol"/>
        </w:rPr>
        <w:t></w:t>
      </w:r>
      <w:r>
        <w:rPr>
          <w:rFonts w:ascii="Symbol" w:hAnsi="Symbol"/>
        </w:rPr>
        <w:t></w:t>
      </w:r>
      <w:r>
        <w:t xml:space="preserve">рачуну на који ће бити извршено плаћање, </w:t>
      </w:r>
    </w:p>
    <w:p w:rsidR="00982F6B" w:rsidRDefault="00982F6B" w:rsidP="00982F6B">
      <w:pPr>
        <w:pStyle w:val="BodyText"/>
        <w:ind w:hanging="360"/>
        <w:jc w:val="both"/>
      </w:pPr>
      <w:proofErr w:type="gramStart"/>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обавезама сваког од понуђача из групе понуђача за извршење уговора.</w:t>
      </w:r>
      <w:proofErr w:type="gramEnd"/>
    </w:p>
    <w:p w:rsidR="00982F6B" w:rsidRDefault="00982F6B" w:rsidP="00982F6B">
      <w:pPr>
        <w:pStyle w:val="BodyText"/>
        <w:jc w:val="both"/>
      </w:pPr>
      <w:proofErr w:type="gramStart"/>
      <w:r>
        <w:t xml:space="preserve">Група понуђача је дужна да достави све доказе о испуњености услова који су наведени у поглављу </w:t>
      </w:r>
      <w:r>
        <w:rPr>
          <w:b/>
        </w:rPr>
        <w:t>IV</w:t>
      </w:r>
      <w:r>
        <w:t xml:space="preserve"> конкурсне документације, у складу са Упутством како се доказује испуњеност услова.</w:t>
      </w:r>
      <w:proofErr w:type="gramEnd"/>
    </w:p>
    <w:p w:rsidR="00982F6B" w:rsidRDefault="00982F6B" w:rsidP="00982F6B">
      <w:pPr>
        <w:pStyle w:val="BodyText"/>
        <w:jc w:val="both"/>
      </w:pPr>
      <w:proofErr w:type="gramStart"/>
      <w:r>
        <w:t>Понуђачи из групе понуђача одговарају неограничено солидарно према наручиоцу.</w:t>
      </w:r>
      <w:proofErr w:type="gramEnd"/>
    </w:p>
    <w:p w:rsidR="00982F6B" w:rsidRDefault="00982F6B" w:rsidP="00982F6B">
      <w:pPr>
        <w:pStyle w:val="BodyText"/>
        <w:jc w:val="both"/>
      </w:pPr>
      <w:proofErr w:type="gramStart"/>
      <w:r>
        <w:lastRenderedPageBreak/>
        <w:t>Задруга може поднети понуду самостално, у своје име, а за рачун задругара или заједничку понуду у име задругара.</w:t>
      </w:r>
      <w:proofErr w:type="gramEnd"/>
    </w:p>
    <w:p w:rsidR="00982F6B" w:rsidRDefault="00982F6B" w:rsidP="00982F6B">
      <w:pPr>
        <w:pStyle w:val="BodyText"/>
        <w:jc w:val="both"/>
      </w:pPr>
      <w:proofErr w:type="gramStart"/>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82F6B" w:rsidRDefault="00982F6B" w:rsidP="00982F6B">
      <w:pPr>
        <w:pStyle w:val="BodyText"/>
        <w:jc w:val="both"/>
      </w:pPr>
      <w:proofErr w:type="gramStart"/>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82F6B" w:rsidRDefault="00982F6B" w:rsidP="00982F6B">
      <w:pPr>
        <w:pStyle w:val="BodyText"/>
        <w:jc w:val="both"/>
        <w:rPr>
          <w:b/>
          <w:i/>
        </w:rPr>
      </w:pPr>
      <w:r>
        <w:rPr>
          <w:b/>
          <w:i/>
        </w:rPr>
        <w:t>9. НАЧИН И УСЛОВИ ПЛАЋАЊА, ГАРАНТНИ РОК, КАО И ДРУГЕ ОКОЛНОСТИ ОД КОЈИХ ЗАВИСИ ПРИХВАТЉИВОСТ ПОНУДЕ</w:t>
      </w:r>
    </w:p>
    <w:p w:rsidR="00982F6B" w:rsidRDefault="00982F6B" w:rsidP="00982F6B">
      <w:pPr>
        <w:pStyle w:val="BodyText"/>
        <w:ind w:left="118"/>
        <w:rPr>
          <w:b/>
          <w:u w:val="single"/>
          <w:lang w:val="ru-RU"/>
        </w:rPr>
      </w:pPr>
      <w:r>
        <w:rPr>
          <w:b/>
          <w:lang w:val="ru-RU"/>
        </w:rPr>
        <w:t xml:space="preserve">9.1. </w:t>
      </w:r>
      <w:r>
        <w:rPr>
          <w:b/>
          <w:u w:val="single"/>
          <w:lang w:val="ru-RU"/>
        </w:rPr>
        <w:t xml:space="preserve">Захтеви у погледу начина , рока и услова плаћања </w:t>
      </w:r>
    </w:p>
    <w:p w:rsidR="00982F6B" w:rsidRDefault="00982F6B" w:rsidP="00982F6B">
      <w:pPr>
        <w:pStyle w:val="BodyText"/>
        <w:rPr>
          <w:lang w:val="ru-RU"/>
        </w:rPr>
      </w:pPr>
      <w:r>
        <w:rPr>
          <w:lang w:val="ru-RU"/>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 гласник РС“ број 119/2012) рачунајући од дана уредно примљене фактуре за испоручене количине електричне енергије (потврђене од стране наручиоца и понуђача). Наручилац ће плаћање вршити месечно, за претходни месец, по пријему исправне фактуре (рачуна), у року који понуђач наведе у обрасцу понуде и моделу Уговора.</w:t>
      </w:r>
    </w:p>
    <w:p w:rsidR="00982F6B" w:rsidRDefault="00982F6B" w:rsidP="00982F6B">
      <w:pPr>
        <w:pStyle w:val="BodyText"/>
        <w:spacing w:line="251" w:lineRule="atLeast"/>
        <w:rPr>
          <w:lang w:val="ru-RU"/>
        </w:rPr>
      </w:pPr>
      <w:r>
        <w:rPr>
          <w:lang w:val="ru-RU"/>
        </w:rPr>
        <w:t>Плаћање се врши уплатом на рачун понуђача.</w:t>
      </w:r>
    </w:p>
    <w:p w:rsidR="00982F6B" w:rsidRDefault="00982F6B" w:rsidP="00982F6B">
      <w:pPr>
        <w:pStyle w:val="BodyText"/>
        <w:spacing w:after="0"/>
        <w:ind w:left="118" w:right="5092"/>
        <w:rPr>
          <w:u w:val="single"/>
        </w:rPr>
      </w:pPr>
      <w:r>
        <w:rPr>
          <w:b/>
          <w:lang w:val="ru-RU"/>
        </w:rPr>
        <w:t xml:space="preserve">9.2. </w:t>
      </w:r>
      <w:r>
        <w:rPr>
          <w:b/>
          <w:u w:val="single"/>
          <w:lang w:val="ru-RU"/>
        </w:rPr>
        <w:t>Захтев у погледу места и рока испоруке</w:t>
      </w:r>
    </w:p>
    <w:p w:rsidR="00982F6B" w:rsidRDefault="00982F6B" w:rsidP="00982F6B">
      <w:pPr>
        <w:pStyle w:val="BodyText"/>
        <w:rPr>
          <w:lang w:val="ru-RU"/>
        </w:rPr>
      </w:pPr>
      <w:r>
        <w:rPr>
          <w:lang w:val="ru-RU"/>
        </w:rPr>
        <w:t>Место испоруке – примопредаје су мерна места Наручиоца прикључена на дистрибутивнисистем</w:t>
      </w:r>
      <w:r>
        <w:t xml:space="preserve"> у категориј потрошње на ниском, средњем напону и широкој потрошњи, а у </w:t>
      </w:r>
      <w:r>
        <w:rPr>
          <w:lang w:val="ru-RU"/>
        </w:rPr>
        <w:t xml:space="preserve"> свему према табели која је саставни део конкурсне документације као Прилог 1.</w:t>
      </w:r>
    </w:p>
    <w:p w:rsidR="00982F6B" w:rsidRPr="00774325" w:rsidRDefault="00982F6B" w:rsidP="00982F6B">
      <w:pPr>
        <w:pStyle w:val="BodyText"/>
        <w:ind w:left="118"/>
        <w:rPr>
          <w:b/>
          <w:lang w:val="ru-RU"/>
        </w:rPr>
      </w:pPr>
      <w:r w:rsidRPr="00561A19">
        <w:rPr>
          <w:b/>
          <w:lang w:val="ru-RU"/>
        </w:rPr>
        <w:t xml:space="preserve">Период испоруке је 12 месеци  (од 00:00 </w:t>
      </w:r>
      <w:r w:rsidRPr="00561A19">
        <w:rPr>
          <w:b/>
        </w:rPr>
        <w:t xml:space="preserve">h </w:t>
      </w:r>
      <w:r w:rsidRPr="00561A19">
        <w:rPr>
          <w:b/>
          <w:lang w:val="ru-RU"/>
        </w:rPr>
        <w:t>до 24:00</w:t>
      </w:r>
      <w:r w:rsidRPr="00561A19">
        <w:rPr>
          <w:b/>
        </w:rPr>
        <w:t>h</w:t>
      </w:r>
      <w:r w:rsidRPr="00561A19">
        <w:rPr>
          <w:lang w:val="sr-Cyrl-RS"/>
        </w:rPr>
        <w:t>)</w:t>
      </w:r>
      <w:r w:rsidRPr="00561A19">
        <w:rPr>
          <w:b/>
          <w:lang w:val="ru-RU"/>
        </w:rPr>
        <w:t xml:space="preserve">, од дана реализације уговорених новчаних средстава постојећег Уговора </w:t>
      </w:r>
      <w:r w:rsidRPr="00561A19">
        <w:rPr>
          <w:lang w:val="ru-RU"/>
        </w:rPr>
        <w:t>о продаји електричне енергије са потпуним снабдевањем,</w:t>
      </w:r>
      <w:r w:rsidRPr="00561A19">
        <w:rPr>
          <w:lang w:val="sr-Cyrl-CS"/>
        </w:rPr>
        <w:t xml:space="preserve"> заведен код Јавно предузеће Електропривреда Србије Београд </w:t>
      </w:r>
      <w:r w:rsidR="00774325">
        <w:rPr>
          <w:lang w:val="sr-Cyrl-CS"/>
        </w:rPr>
        <w:t xml:space="preserve"> </w:t>
      </w:r>
      <w:r w:rsidRPr="00561A19">
        <w:rPr>
          <w:lang w:val="sr-Cyrl-CS"/>
        </w:rPr>
        <w:t>бр.</w:t>
      </w:r>
      <w:r w:rsidR="00774325">
        <w:rPr>
          <w:lang w:val="sr-Cyrl-CS"/>
        </w:rPr>
        <w:t xml:space="preserve"> 1801-503309/349</w:t>
      </w:r>
      <w:r w:rsidR="00774325" w:rsidRPr="00947BC4">
        <w:rPr>
          <w:lang w:val="sr-Cyrl-RS"/>
        </w:rPr>
        <w:t xml:space="preserve"> </w:t>
      </w:r>
      <w:r w:rsidR="00774325" w:rsidRPr="00947BC4">
        <w:rPr>
          <w:lang w:val="sr-Cyrl-CS"/>
        </w:rPr>
        <w:t xml:space="preserve"> од </w:t>
      </w:r>
      <w:r w:rsidR="00774325">
        <w:rPr>
          <w:lang w:val="sr-Cyrl-CS"/>
        </w:rPr>
        <w:t>09</w:t>
      </w:r>
      <w:r w:rsidR="00774325" w:rsidRPr="00947BC4">
        <w:rPr>
          <w:lang w:val="sr-Cyrl-CS"/>
        </w:rPr>
        <w:t xml:space="preserve">. </w:t>
      </w:r>
      <w:r w:rsidR="00774325">
        <w:rPr>
          <w:lang w:val="sr-Cyrl-CS"/>
        </w:rPr>
        <w:t>октобра</w:t>
      </w:r>
      <w:r w:rsidR="00774325" w:rsidRPr="00947BC4">
        <w:rPr>
          <w:lang w:val="sr-Cyrl-CS"/>
        </w:rPr>
        <w:t xml:space="preserve"> 201</w:t>
      </w:r>
      <w:r w:rsidR="00774325">
        <w:rPr>
          <w:lang w:val="sr-Cyrl-CS"/>
        </w:rPr>
        <w:t>9</w:t>
      </w:r>
      <w:r w:rsidR="00774325" w:rsidRPr="00947BC4">
        <w:rPr>
          <w:lang w:val="sr-Cyrl-CS"/>
        </w:rPr>
        <w:t xml:space="preserve">. </w:t>
      </w:r>
      <w:r w:rsidR="00774325">
        <w:rPr>
          <w:lang w:val="sr-Cyrl-CS"/>
        </w:rPr>
        <w:t>г</w:t>
      </w:r>
      <w:r w:rsidR="00774325" w:rsidRPr="00947BC4">
        <w:rPr>
          <w:lang w:val="sr-Cyrl-CS"/>
        </w:rPr>
        <w:t>одине</w:t>
      </w:r>
      <w:r w:rsidR="00774325">
        <w:rPr>
          <w:lang w:val="sr-Cyrl-CS"/>
        </w:rPr>
        <w:t>,  а код Наручиоца под  бројем ОП-18-1.1.6-Д/19 од  08. октобра 2020.  године, са припадајућим Анексом</w:t>
      </w:r>
      <w:r w:rsidRPr="00561A19">
        <w:rPr>
          <w:lang w:val="sr-Cyrl-CS"/>
        </w:rPr>
        <w:t>,</w:t>
      </w:r>
      <w:r>
        <w:rPr>
          <w:lang w:val="sr-Cyrl-CS"/>
        </w:rPr>
        <w:t xml:space="preserve"> </w:t>
      </w:r>
      <w:r w:rsidRPr="00561A19">
        <w:rPr>
          <w:b/>
          <w:color w:val="0070C0"/>
          <w:lang w:val="sr-Cyrl-CS"/>
        </w:rPr>
        <w:t>односно 12 месеци од дана завршетка законске процедуре промене снабдевача.</w:t>
      </w:r>
    </w:p>
    <w:p w:rsidR="00982F6B" w:rsidRDefault="00982F6B" w:rsidP="00982F6B">
      <w:pPr>
        <w:pStyle w:val="BodyText"/>
        <w:spacing w:after="0"/>
        <w:ind w:left="118" w:right="5294"/>
        <w:rPr>
          <w:b/>
          <w:u w:val="single"/>
          <w:lang w:val="ru-RU"/>
        </w:rPr>
      </w:pPr>
      <w:r>
        <w:rPr>
          <w:b/>
          <w:lang w:val="ru-RU"/>
        </w:rPr>
        <w:t>9.4.</w:t>
      </w:r>
      <w:r>
        <w:rPr>
          <w:b/>
          <w:u w:val="single"/>
          <w:lang w:val="ru-RU"/>
        </w:rPr>
        <w:t>Захт</w:t>
      </w:r>
      <w:r>
        <w:rPr>
          <w:b/>
          <w:u w:val="single"/>
        </w:rPr>
        <w:t>е</w:t>
      </w:r>
      <w:r>
        <w:rPr>
          <w:b/>
          <w:u w:val="single"/>
          <w:lang w:val="ru-RU"/>
        </w:rPr>
        <w:t xml:space="preserve">в упогледу рока важења понуде </w:t>
      </w:r>
    </w:p>
    <w:p w:rsidR="00982F6B" w:rsidRDefault="00982F6B" w:rsidP="00982F6B">
      <w:pPr>
        <w:pStyle w:val="BodyText"/>
        <w:rPr>
          <w:lang w:val="ru-RU"/>
        </w:rPr>
      </w:pPr>
      <w:r>
        <w:rPr>
          <w:lang w:val="ru-RU"/>
        </w:rPr>
        <w:t>Рок важења понуде не може бити краћи од 60 дана од дана отварања понуда.</w:t>
      </w:r>
    </w:p>
    <w:p w:rsidR="00982F6B" w:rsidRDefault="00982F6B" w:rsidP="00982F6B">
      <w:pPr>
        <w:pStyle w:val="BodyText"/>
        <w:rPr>
          <w:lang w:val="ru-RU"/>
        </w:rPr>
      </w:pPr>
      <w:r>
        <w:rPr>
          <w:lang w:val="ru-RU"/>
        </w:rPr>
        <w:t>У случају истека рока важења понуде, наручилац је дужан да у писаном облику затражи од понуђача продужење рока важења понуде.</w:t>
      </w:r>
    </w:p>
    <w:p w:rsidR="00982F6B" w:rsidRDefault="00982F6B" w:rsidP="00982F6B">
      <w:pPr>
        <w:pStyle w:val="BodyText"/>
        <w:spacing w:line="248" w:lineRule="atLeast"/>
      </w:pPr>
      <w:r>
        <w:rPr>
          <w:lang w:val="ru-RU"/>
        </w:rPr>
        <w:t xml:space="preserve">Понуђач који прихвати захтев за продужење рока важења понуде на може мењати </w:t>
      </w:r>
      <w:r>
        <w:t>понуду.</w:t>
      </w:r>
    </w:p>
    <w:p w:rsidR="00982F6B" w:rsidRDefault="00982F6B" w:rsidP="00982F6B">
      <w:pPr>
        <w:pStyle w:val="BodyText"/>
        <w:jc w:val="both"/>
        <w:rPr>
          <w:b/>
          <w:i/>
        </w:rPr>
      </w:pPr>
      <w:r>
        <w:rPr>
          <w:b/>
          <w:i/>
        </w:rPr>
        <w:t>10. ВАЛУТА И НАЧИН НА КОЈИ МОРА ДА БУДЕ НАВЕДЕНА И ИЗРАЖЕНА ЦЕНА У ПОНУДИ</w:t>
      </w:r>
    </w:p>
    <w:p w:rsidR="00982F6B" w:rsidRDefault="00982F6B" w:rsidP="00982F6B">
      <w:pPr>
        <w:pStyle w:val="BodyText"/>
        <w:spacing w:after="0"/>
        <w:ind w:right="75"/>
        <w:rPr>
          <w:lang w:val="ru-RU"/>
        </w:rPr>
      </w:pPr>
      <w:r>
        <w:rPr>
          <w:lang w:val="ru-RU"/>
        </w:rPr>
        <w:t>Цена мора бити исказана у динарима, са и</w:t>
      </w:r>
      <w:r>
        <w:rPr>
          <w:color w:val="000009"/>
          <w:lang w:val="ru-RU"/>
        </w:rPr>
        <w:t>без пореза на додату вредност</w:t>
      </w:r>
      <w:r>
        <w:rPr>
          <w:lang w:val="ru-RU"/>
        </w:rPr>
        <w:t>, с тим да ће се за оцену понуде узимати у обзир цена без пореза на додату вредност. У цену морају бити урачунати сви трошкови које понуђач има у реализацији предметне јавне набавке.</w:t>
      </w:r>
    </w:p>
    <w:p w:rsidR="00982F6B" w:rsidRDefault="00982F6B" w:rsidP="00982F6B">
      <w:pPr>
        <w:pStyle w:val="BodyText"/>
        <w:spacing w:line="252" w:lineRule="atLeast"/>
        <w:rPr>
          <w:lang w:val="ru-RU"/>
        </w:rPr>
      </w:pPr>
      <w:r>
        <w:rPr>
          <w:lang w:val="ru-RU"/>
        </w:rPr>
        <w:t>Цена обухвата цену електричне енергије са балансном одговорношћу у складу са Законом о енергетици, набавку и испоруку електричне енергије.</w:t>
      </w:r>
    </w:p>
    <w:p w:rsidR="00982F6B" w:rsidRDefault="00982F6B" w:rsidP="00982F6B">
      <w:pPr>
        <w:pStyle w:val="BodyText"/>
        <w:rPr>
          <w:lang w:val="ru-RU"/>
        </w:rPr>
      </w:pPr>
      <w:r>
        <w:rPr>
          <w:lang w:val="ru-RU"/>
        </w:rPr>
        <w:t xml:space="preserve">Обавеза је понуђача да искажу јединичну цену у </w:t>
      </w:r>
      <w:r>
        <w:t xml:space="preserve">kWh </w:t>
      </w:r>
      <w:r>
        <w:rPr>
          <w:lang w:val="ru-RU"/>
        </w:rPr>
        <w:t xml:space="preserve">електричне енергије ВТ, </w:t>
      </w:r>
      <w:r>
        <w:rPr>
          <w:lang w:val="ru-RU"/>
        </w:rPr>
        <w:lastRenderedPageBreak/>
        <w:t xml:space="preserve">јединичну цену </w:t>
      </w:r>
      <w:r>
        <w:t xml:space="preserve">kWh </w:t>
      </w:r>
      <w:r>
        <w:rPr>
          <w:lang w:val="ru-RU"/>
        </w:rPr>
        <w:t xml:space="preserve">електричне енергије НТ и јединичну јединствену цену </w:t>
      </w:r>
      <w:r>
        <w:t xml:space="preserve">kWh </w:t>
      </w:r>
      <w:r>
        <w:rPr>
          <w:lang w:val="ru-RU"/>
        </w:rPr>
        <w:t>електричне енергије, са ПДВ-ом и без ПДВ-а.</w:t>
      </w:r>
    </w:p>
    <w:p w:rsidR="00982F6B" w:rsidRDefault="00982F6B" w:rsidP="00982F6B">
      <w:pPr>
        <w:pStyle w:val="BodyText"/>
        <w:rPr>
          <w:lang w:val="ru-RU"/>
        </w:rPr>
      </w:pPr>
      <w:r>
        <w:rPr>
          <w:lang w:val="ru-RU"/>
        </w:rPr>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нинакнаду за подстицај повлашћених произвођача електричн еенергије.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у„Сл.гласникРС“, односно у складу са методологијом за одређивање цена објављених у „Сл. гласнику РС“.</w:t>
      </w:r>
    </w:p>
    <w:p w:rsidR="00982F6B" w:rsidRDefault="00982F6B" w:rsidP="00982F6B">
      <w:pPr>
        <w:pStyle w:val="BodyText"/>
        <w:spacing w:line="251" w:lineRule="atLeast"/>
        <w:rPr>
          <w:lang w:val="ru-RU"/>
        </w:rPr>
      </w:pPr>
      <w:r>
        <w:rPr>
          <w:lang w:val="ru-RU"/>
        </w:rPr>
        <w:t>Цена је фиксна и не може се мењати.</w:t>
      </w:r>
    </w:p>
    <w:p w:rsidR="00982F6B" w:rsidRDefault="00982F6B" w:rsidP="00982F6B">
      <w:pPr>
        <w:pStyle w:val="BodyText"/>
        <w:rPr>
          <w:lang w:val="ru-RU"/>
        </w:rPr>
      </w:pPr>
      <w:r>
        <w:rPr>
          <w:lang w:val="ru-RU"/>
        </w:rPr>
        <w:t>Акојеу понуди исказана неуобичајено ниска цена, наручилац ће</w:t>
      </w:r>
      <w:r w:rsidR="00774325">
        <w:rPr>
          <w:lang w:val="ru-RU"/>
        </w:rPr>
        <w:t xml:space="preserve"> </w:t>
      </w:r>
      <w:r>
        <w:rPr>
          <w:lang w:val="ru-RU"/>
        </w:rPr>
        <w:t>поступити у складу са чланом 92. Закона.</w:t>
      </w:r>
    </w:p>
    <w:p w:rsidR="00982F6B" w:rsidRDefault="00982F6B" w:rsidP="00982F6B">
      <w:pPr>
        <w:pStyle w:val="BodyText"/>
        <w:jc w:val="both"/>
        <w:rPr>
          <w:b/>
          <w:i/>
        </w:rPr>
      </w:pPr>
      <w:r>
        <w:rPr>
          <w:b/>
          <w:i/>
        </w:rPr>
        <w:t xml:space="preserve">11.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82F6B" w:rsidRDefault="00982F6B" w:rsidP="00982F6B">
      <w:pPr>
        <w:pStyle w:val="BodyText"/>
        <w:jc w:val="both"/>
      </w:pPr>
      <w:proofErr w:type="gramStart"/>
      <w:r>
        <w:t>Подаци о пореским обавезама се могу добити у Пореској управи, Министарства финансија и привреде.</w:t>
      </w:r>
      <w:proofErr w:type="gramEnd"/>
    </w:p>
    <w:p w:rsidR="00982F6B" w:rsidRDefault="00982F6B" w:rsidP="00982F6B">
      <w:pPr>
        <w:pStyle w:val="BodyText"/>
        <w:jc w:val="both"/>
      </w:pPr>
      <w:proofErr w:type="gramStart"/>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82F6B" w:rsidRDefault="00982F6B" w:rsidP="00982F6B">
      <w:pPr>
        <w:pStyle w:val="BodyText"/>
        <w:jc w:val="both"/>
      </w:pPr>
      <w:proofErr w:type="gramStart"/>
      <w:r>
        <w:t>Подаци о заштити при запошљавању и условима рада се могу добити у Министарству рада, запошљавања и социјалне политике.</w:t>
      </w:r>
      <w:proofErr w:type="gramEnd"/>
    </w:p>
    <w:p w:rsidR="00982F6B" w:rsidRDefault="00982F6B" w:rsidP="00982F6B">
      <w:pPr>
        <w:pStyle w:val="BodyText"/>
        <w:jc w:val="both"/>
      </w:pPr>
      <w:r>
        <w:rPr>
          <w:i/>
        </w:rPr>
        <w:t>12. ПОДАЦИ О ВРСТИ, САДРЖИНИ, НАЧИНУ ПОДНОШЕЊА, ВИСИНИ И РОКОВИМА ОБЕЗБЕЂЕЊА ИСПУЊЕЊА ОБАВЕЗА ПОНУЂАЧА</w:t>
      </w:r>
    </w:p>
    <w:p w:rsidR="00982F6B" w:rsidRDefault="00982F6B" w:rsidP="00982F6B">
      <w:pPr>
        <w:pStyle w:val="BodyText"/>
        <w:spacing w:after="0"/>
        <w:ind w:right="77"/>
        <w:rPr>
          <w:lang w:val="ru-RU"/>
        </w:rPr>
      </w:pPr>
      <w:r>
        <w:rPr>
          <w:lang w:val="ru-RU"/>
        </w:rPr>
        <w:t>Понуђач којем буде додељен уговор о јавној набавци, дужан је да приликом закључивања уговора, на име средства финансијског обезбе</w:t>
      </w:r>
      <w:r w:rsidR="00774325">
        <w:rPr>
          <w:lang w:val="ru-RU"/>
        </w:rPr>
        <w:t xml:space="preserve">ђења испуњења својих уговорених </w:t>
      </w:r>
      <w:r>
        <w:rPr>
          <w:lang w:val="ru-RU"/>
        </w:rPr>
        <w:t>обавеза,</w:t>
      </w:r>
      <w:r w:rsidR="00774325">
        <w:rPr>
          <w:lang w:val="ru-RU"/>
        </w:rPr>
        <w:t xml:space="preserve"> </w:t>
      </w:r>
      <w:r>
        <w:rPr>
          <w:lang w:val="ru-RU"/>
        </w:rPr>
        <w:t>достави</w:t>
      </w:r>
      <w:r w:rsidR="00774325">
        <w:rPr>
          <w:lang w:val="ru-RU"/>
        </w:rPr>
        <w:t xml:space="preserve"> </w:t>
      </w:r>
      <w:r>
        <w:rPr>
          <w:lang w:val="ru-RU"/>
        </w:rPr>
        <w:t>уреднопо</w:t>
      </w:r>
      <w:r w:rsidR="00774325">
        <w:rPr>
          <w:lang w:val="ru-RU"/>
        </w:rPr>
        <w:t xml:space="preserve"> </w:t>
      </w:r>
      <w:r>
        <w:rPr>
          <w:lang w:val="ru-RU"/>
        </w:rPr>
        <w:t>тписану</w:t>
      </w:r>
      <w:r w:rsidR="00774325">
        <w:rPr>
          <w:lang w:val="ru-RU"/>
        </w:rPr>
        <w:t xml:space="preserve"> </w:t>
      </w:r>
      <w:r>
        <w:rPr>
          <w:lang w:val="ru-RU"/>
        </w:rPr>
        <w:t>и</w:t>
      </w:r>
      <w:r w:rsidR="00774325">
        <w:rPr>
          <w:lang w:val="ru-RU"/>
        </w:rPr>
        <w:t xml:space="preserve"> </w:t>
      </w:r>
      <w:r>
        <w:rPr>
          <w:lang w:val="ru-RU"/>
        </w:rPr>
        <w:t>регистровану</w:t>
      </w:r>
      <w:r w:rsidR="00774325">
        <w:rPr>
          <w:lang w:val="ru-RU"/>
        </w:rPr>
        <w:t xml:space="preserve"> </w:t>
      </w:r>
      <w:r>
        <w:rPr>
          <w:lang w:val="ru-RU"/>
        </w:rPr>
        <w:t>сопствену</w:t>
      </w:r>
      <w:r w:rsidR="00774325">
        <w:rPr>
          <w:lang w:val="ru-RU"/>
        </w:rPr>
        <w:t xml:space="preserve"> </w:t>
      </w:r>
      <w:r>
        <w:rPr>
          <w:lang w:val="ru-RU"/>
        </w:rPr>
        <w:t>бланко</w:t>
      </w:r>
      <w:r w:rsidR="00774325">
        <w:rPr>
          <w:lang w:val="ru-RU"/>
        </w:rPr>
        <w:t xml:space="preserve"> </w:t>
      </w:r>
      <w:r>
        <w:rPr>
          <w:lang w:val="ru-RU"/>
        </w:rPr>
        <w:t>меницу,</w:t>
      </w:r>
      <w:r w:rsidR="00774325">
        <w:rPr>
          <w:lang w:val="ru-RU"/>
        </w:rPr>
        <w:t xml:space="preserve"> </w:t>
      </w:r>
      <w:r>
        <w:rPr>
          <w:lang w:val="ru-RU"/>
        </w:rPr>
        <w:t>без</w:t>
      </w:r>
      <w:r w:rsidR="00774325">
        <w:rPr>
          <w:lang w:val="ru-RU"/>
        </w:rPr>
        <w:t xml:space="preserve"> </w:t>
      </w:r>
      <w:r>
        <w:rPr>
          <w:lang w:val="ru-RU"/>
        </w:rPr>
        <w:t>жираната</w:t>
      </w:r>
      <w:r w:rsidR="00774325">
        <w:rPr>
          <w:lang w:val="ru-RU"/>
        </w:rPr>
        <w:t xml:space="preserve"> </w:t>
      </w:r>
      <w:r>
        <w:rPr>
          <w:lang w:val="ru-RU"/>
        </w:rPr>
        <w:t>у корист Наручиоца, са меничним овлашћењем за попуну у висини од 10% од уговорене вредности, без пореза на додату вредност, са клаузулама „без протеста“ и „повиђењу“ на име доброг извршења посла, као и картон депонованих потписа.</w:t>
      </w:r>
    </w:p>
    <w:p w:rsidR="00982F6B" w:rsidRDefault="00982F6B" w:rsidP="00982F6B">
      <w:pPr>
        <w:pStyle w:val="BodyText"/>
        <w:spacing w:line="252" w:lineRule="atLeast"/>
        <w:rPr>
          <w:u w:val="single"/>
          <w:lang w:val="ru-RU"/>
        </w:rPr>
      </w:pPr>
      <w:r>
        <w:rPr>
          <w:u w:val="single"/>
          <w:lang w:val="ru-RU"/>
        </w:rPr>
        <w:t xml:space="preserve">Ако Понуђач којем је додељен уговор о </w:t>
      </w:r>
      <w:r>
        <w:rPr>
          <w:u w:val="single"/>
        </w:rPr>
        <w:t>ј</w:t>
      </w:r>
      <w:r>
        <w:rPr>
          <w:u w:val="single"/>
          <w:lang w:val="ru-RU"/>
        </w:rPr>
        <w:t>авној н</w:t>
      </w:r>
      <w:r w:rsidR="00774325">
        <w:rPr>
          <w:u w:val="single"/>
          <w:lang w:val="ru-RU"/>
        </w:rPr>
        <w:t xml:space="preserve">абавци, уз потписани уговор не </w:t>
      </w:r>
      <w:r>
        <w:rPr>
          <w:u w:val="single"/>
          <w:lang w:val="ru-RU"/>
        </w:rPr>
        <w:t xml:space="preserve">достави меницу као средство финансијског обезбеђења испуњења својих уговорених обавеза, сматраће се да је одбио да закључи уговор о јавној набавци, а Наручилац може да закључи уговор са првим следећим </w:t>
      </w:r>
      <w:r>
        <w:rPr>
          <w:u w:val="single"/>
        </w:rPr>
        <w:t>најповољнијим</w:t>
      </w:r>
      <w:r>
        <w:rPr>
          <w:u w:val="single"/>
          <w:lang w:val="ru-RU"/>
        </w:rPr>
        <w:t xml:space="preserve"> понуђачем. </w:t>
      </w:r>
    </w:p>
    <w:p w:rsidR="00982F6B" w:rsidRDefault="00982F6B" w:rsidP="00982F6B">
      <w:pPr>
        <w:pStyle w:val="BodyText"/>
        <w:rPr>
          <w:lang w:val="ru-RU"/>
        </w:rPr>
      </w:pPr>
      <w:r>
        <w:rPr>
          <w:lang w:val="ru-RU"/>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пореза на додату вредност. Уз меницу</w:t>
      </w:r>
      <w:r w:rsidR="00774325">
        <w:rPr>
          <w:lang w:val="ru-RU"/>
        </w:rPr>
        <w:t xml:space="preserve"> </w:t>
      </w:r>
      <w:r>
        <w:rPr>
          <w:lang w:val="ru-RU"/>
        </w:rPr>
        <w:t>мора</w:t>
      </w:r>
      <w:r w:rsidR="00774325">
        <w:rPr>
          <w:lang w:val="ru-RU"/>
        </w:rPr>
        <w:t xml:space="preserve"> </w:t>
      </w:r>
      <w:r>
        <w:rPr>
          <w:lang w:val="ru-RU"/>
        </w:rPr>
        <w:t>бити</w:t>
      </w:r>
      <w:r w:rsidR="00774325">
        <w:rPr>
          <w:lang w:val="ru-RU"/>
        </w:rPr>
        <w:t xml:space="preserve"> </w:t>
      </w:r>
      <w:r>
        <w:rPr>
          <w:lang w:val="ru-RU"/>
        </w:rPr>
        <w:t xml:space="preserve">достављена копија картона депонованих потписа који је издат од стране пословне банке, коју Понуђач наводи у меничном овлашћењу – </w:t>
      </w:r>
      <w:r>
        <w:rPr>
          <w:lang w:val="ru-RU"/>
        </w:rPr>
        <w:lastRenderedPageBreak/>
        <w:t>писму.</w:t>
      </w:r>
    </w:p>
    <w:p w:rsidR="00982F6B" w:rsidRDefault="00982F6B" w:rsidP="00982F6B">
      <w:pPr>
        <w:pStyle w:val="BodyText"/>
        <w:rPr>
          <w:lang w:val="ru-RU"/>
        </w:rPr>
      </w:pPr>
      <w:r>
        <w:rPr>
          <w:lang w:val="ru-RU"/>
        </w:rPr>
        <w:t>Меница за добро извршење посла мора даважи 10 (десет) дана дуже од дана истека рока за коначно извршење свих уговорених обавеза.</w:t>
      </w:r>
    </w:p>
    <w:p w:rsidR="00982F6B" w:rsidRDefault="00982F6B" w:rsidP="00982F6B">
      <w:pPr>
        <w:pStyle w:val="BodyText"/>
        <w:spacing w:line="248" w:lineRule="atLeast"/>
        <w:rPr>
          <w:lang w:val="ru-RU"/>
        </w:rPr>
      </w:pPr>
      <w:r w:rsidRPr="008D2386">
        <w:rPr>
          <w:lang w:val="ru-RU"/>
        </w:rPr>
        <w:t>Овлашћење за попуњавање менице мора бити потписано и оверено сагласно одредбама Закона о платном промету</w:t>
      </w:r>
      <w:r>
        <w:rPr>
          <w:lang w:val="ru-RU"/>
        </w:rPr>
        <w:t xml:space="preserve"> (</w:t>
      </w:r>
      <w:r w:rsidRPr="008D2386">
        <w:rPr>
          <w:lang w:val="ru-RU"/>
        </w:rPr>
        <w:t>„Сл. лист СРЈ“ бр. 3/202 и 5/2003 и „Сл. гласник РС“ бр. 43/2004, 62/2006, 111/2009 – др. Закон и 31/2011).</w:t>
      </w:r>
    </w:p>
    <w:p w:rsidR="00982F6B" w:rsidRDefault="00982F6B" w:rsidP="00982F6B">
      <w:pPr>
        <w:pStyle w:val="BodyText"/>
        <w:jc w:val="both"/>
        <w:rPr>
          <w:b/>
          <w:i/>
        </w:rPr>
      </w:pPr>
      <w:r>
        <w:rPr>
          <w:b/>
          <w:i/>
        </w:rPr>
        <w:t xml:space="preserve">13. ЗАШТИТА ПОВЕРЉИВОСТИ ПОДАТАКА КОЈЕ НАРУЧИЛАЦ СТАВЉА ПОНУЂАЧИМА НА РАСПОЛАГАЊЕ, УКЉУЧУЈУЋИ И ЊИХОВЕ ПОДИЗВОЂАЧЕ </w:t>
      </w:r>
    </w:p>
    <w:p w:rsidR="00982F6B" w:rsidRDefault="00982F6B" w:rsidP="00982F6B">
      <w:pPr>
        <w:pStyle w:val="BodyText"/>
        <w:jc w:val="both"/>
      </w:pPr>
      <w:proofErr w:type="gramStart"/>
      <w: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t xml:space="preserve">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982F6B" w:rsidRDefault="00982F6B" w:rsidP="00982F6B">
      <w:pPr>
        <w:pStyle w:val="BodyText"/>
        <w:jc w:val="both"/>
      </w:pPr>
      <w: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roofErr w:type="gramStart"/>
      <w:r>
        <w:t>Наручилац не одговара за поверљивост података који нису означени на поменути начин.</w:t>
      </w:r>
      <w:proofErr w:type="gramEnd"/>
    </w:p>
    <w:p w:rsidR="00982F6B" w:rsidRDefault="00982F6B" w:rsidP="00982F6B">
      <w:pPr>
        <w:pStyle w:val="BodyText"/>
        <w:jc w:val="both"/>
      </w:pPr>
      <w:proofErr w:type="gramStart"/>
      <w:r>
        <w:t>Наручилац ће одбити давање информације која би значила повреду поверљивости података добијених у понуди.</w:t>
      </w:r>
      <w:proofErr w:type="gramEnd"/>
      <w:r w:rsidR="00774325">
        <w:rPr>
          <w:lang w:val="sr-Cyrl-RS"/>
        </w:rPr>
        <w:t xml:space="preserve"> </w:t>
      </w:r>
      <w:proofErr w:type="gramStart"/>
      <w:r>
        <w:t>Неће се сматрати поверљивим цена и остали подаци из понуде који су од значаја за примену елемената критеријума и рангирање понуде.</w:t>
      </w:r>
      <w:proofErr w:type="gramEnd"/>
      <w:r w:rsidR="00774325">
        <w:rPr>
          <w:lang w:val="sr-Cyrl-RS"/>
        </w:rPr>
        <w:t xml:space="preserve"> </w:t>
      </w:r>
      <w:proofErr w:type="gramStart"/>
      <w:r>
        <w:t>Наручилац ће чувати као пословну тајну имена понуђача, као и поднете понуде, до истека рока предвиђеног за отварање понуда.</w:t>
      </w:r>
      <w:proofErr w:type="gramEnd"/>
    </w:p>
    <w:p w:rsidR="00982F6B" w:rsidRDefault="00982F6B" w:rsidP="00982F6B">
      <w:pPr>
        <w:pStyle w:val="BodyText"/>
        <w:jc w:val="both"/>
        <w:rPr>
          <w:b/>
        </w:rPr>
      </w:pPr>
      <w:r>
        <w:rPr>
          <w:b/>
        </w:rPr>
        <w:t>14. ДОДАТНЕ ИНФОРМАЦИЈЕ ИЛИ ПОЈАШЊЕЊА У ВЕЗИ СА ПРИПРЕМАЊЕМ ПОНУДЕ</w:t>
      </w:r>
    </w:p>
    <w:p w:rsidR="00982F6B" w:rsidRDefault="00982F6B" w:rsidP="00982F6B">
      <w:pPr>
        <w:pStyle w:val="BodyText"/>
        <w:jc w:val="both"/>
      </w:pPr>
      <w:proofErr w:type="gramStart"/>
      <w:r>
        <w:t xml:space="preserve">Заинтересовано лице може, у писаном облику </w:t>
      </w:r>
      <w:r>
        <w:rPr>
          <w:i/>
        </w:rPr>
        <w:t>путем поште</w:t>
      </w:r>
      <w:r w:rsidR="00774325">
        <w:rPr>
          <w:i/>
          <w:lang w:val="sr-Cyrl-RS"/>
        </w:rPr>
        <w:t xml:space="preserve"> </w:t>
      </w:r>
      <w:r>
        <w:rPr>
          <w:i/>
        </w:rPr>
        <w:t>на адресу наручиоца, електронске поштена e</w:t>
      </w:r>
      <w:r>
        <w:rPr>
          <w:i/>
          <w:lang w:val="ru-RU"/>
        </w:rPr>
        <w:t>-</w:t>
      </w:r>
      <w:r>
        <w:rPr>
          <w:i/>
        </w:rPr>
        <w:t xml:space="preserve">mail: </w:t>
      </w:r>
      <w:hyperlink r:id="rId10" w:history="1">
        <w:r w:rsidRPr="00302000">
          <w:rPr>
            <w:rStyle w:val="Hyperlink"/>
            <w:i/>
          </w:rPr>
          <w:t>djunisnabavke</w:t>
        </w:r>
        <w:r w:rsidRPr="00302000">
          <w:rPr>
            <w:rStyle w:val="Hyperlink"/>
            <w:i/>
            <w:lang w:val="ru-RU"/>
          </w:rPr>
          <w:t>@</w:t>
        </w:r>
        <w:r w:rsidRPr="00302000">
          <w:rPr>
            <w:rStyle w:val="Hyperlink"/>
            <w:i/>
          </w:rPr>
          <w:t>gmail</w:t>
        </w:r>
        <w:r w:rsidRPr="00302000">
          <w:rPr>
            <w:rStyle w:val="Hyperlink"/>
            <w:i/>
            <w:lang w:val="ru-RU"/>
          </w:rPr>
          <w:t>.</w:t>
        </w:r>
        <w:r w:rsidRPr="00302000">
          <w:rPr>
            <w:rStyle w:val="Hyperlink"/>
            <w:i/>
          </w:rPr>
          <w:t>com</w:t>
        </w:r>
      </w:hyperlink>
      <w:r>
        <w:rPr>
          <w:i/>
        </w:rPr>
        <w:t xml:space="preserve"> или факсом на број</w:t>
      </w:r>
      <w:r>
        <w:rPr>
          <w:i/>
          <w:lang w:val="sr-Cyrl-RS"/>
        </w:rPr>
        <w:t xml:space="preserve">: </w:t>
      </w:r>
      <w:r>
        <w:rPr>
          <w:i/>
          <w:lang w:val="ru-RU"/>
        </w:rPr>
        <w:t>014/411-107</w:t>
      </w:r>
      <w:r>
        <w:rPr>
          <w:i/>
        </w:rPr>
        <w:t>]</w:t>
      </w:r>
      <w: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p>
    <w:p w:rsidR="00982F6B" w:rsidRDefault="00982F6B" w:rsidP="00982F6B">
      <w:pPr>
        <w:pStyle w:val="BodyText"/>
        <w:jc w:val="both"/>
      </w:pPr>
      <w:proofErr w:type="gramStart"/>
      <w: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982F6B" w:rsidRDefault="00982F6B" w:rsidP="00982F6B">
      <w:pPr>
        <w:pStyle w:val="BodyText"/>
        <w:jc w:val="both"/>
      </w:pPr>
      <w:proofErr w:type="gramStart"/>
      <w: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b/>
        </w:rPr>
        <w:t>ЈН бр.</w:t>
      </w:r>
      <w:proofErr w:type="gramEnd"/>
      <w:r>
        <w:rPr>
          <w:b/>
        </w:rPr>
        <w:t xml:space="preserve"> OП-1</w:t>
      </w:r>
      <w:r>
        <w:rPr>
          <w:b/>
          <w:lang w:val="sr-Cyrl-RS"/>
        </w:rPr>
        <w:t>.1.</w:t>
      </w:r>
      <w:r w:rsidR="00774325">
        <w:rPr>
          <w:b/>
          <w:lang w:val="sr-Cyrl-RS"/>
        </w:rPr>
        <w:t>8</w:t>
      </w:r>
      <w:r>
        <w:rPr>
          <w:b/>
        </w:rPr>
        <w:t>-Д/20</w:t>
      </w:r>
      <w:r w:rsidR="00774325">
        <w:rPr>
          <w:b/>
          <w:lang w:val="sr-Cyrl-RS"/>
        </w:rPr>
        <w:t>20</w:t>
      </w:r>
      <w:r>
        <w:t>.</w:t>
      </w:r>
    </w:p>
    <w:p w:rsidR="00982F6B" w:rsidRDefault="00982F6B" w:rsidP="00982F6B">
      <w:pPr>
        <w:pStyle w:val="BodyText"/>
        <w:jc w:val="both"/>
      </w:pPr>
      <w:proofErr w:type="gramStart"/>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982F6B" w:rsidRDefault="00982F6B" w:rsidP="00982F6B">
      <w:pPr>
        <w:pStyle w:val="BodyText"/>
        <w:jc w:val="both"/>
      </w:pPr>
      <w:proofErr w:type="gramStart"/>
      <w:r>
        <w:t>По истеку рока предвиђеног за подношење понуда наручилац не може да мења нити да допуњује конкурсну документацију.</w:t>
      </w:r>
      <w:proofErr w:type="gramEnd"/>
    </w:p>
    <w:p w:rsidR="00982F6B" w:rsidRDefault="00982F6B" w:rsidP="00982F6B">
      <w:pPr>
        <w:pStyle w:val="BodyText"/>
        <w:jc w:val="both"/>
      </w:pPr>
      <w:proofErr w:type="gramStart"/>
      <w:r>
        <w:t>Тражење додатних информација или појашњења у вези са припремањем понуде телефоном није дозвољено.</w:t>
      </w:r>
      <w:proofErr w:type="gramEnd"/>
    </w:p>
    <w:p w:rsidR="00982F6B" w:rsidRDefault="00982F6B" w:rsidP="00982F6B">
      <w:pPr>
        <w:pStyle w:val="BodyText"/>
        <w:jc w:val="both"/>
      </w:pPr>
      <w:proofErr w:type="gramStart"/>
      <w:r>
        <w:lastRenderedPageBreak/>
        <w:t>Комуникација у поступку јавне набавке врши се искључиво на начин одређен чланом 20.Закона.</w:t>
      </w:r>
      <w:proofErr w:type="gramEnd"/>
    </w:p>
    <w:p w:rsidR="00982F6B" w:rsidRDefault="00982F6B" w:rsidP="00982F6B">
      <w:pPr>
        <w:pStyle w:val="BodyText"/>
        <w:jc w:val="both"/>
        <w:rPr>
          <w:b/>
        </w:rPr>
      </w:pPr>
      <w:r>
        <w:rPr>
          <w:b/>
        </w:rPr>
        <w:t xml:space="preserve">15. ДОДАТНА ОБЈАШЊЕЊА ОД ПОНУЂАЧА ПОСЛЕ ОТВАРАЊА ПОНУДА И КОНТРОЛА КОД ПОНУЂАЧА ОДНОСНО ЊЕГОВОГ ПОДИЗВОЂАЧА </w:t>
      </w:r>
    </w:p>
    <w:p w:rsidR="00982F6B" w:rsidRDefault="00982F6B" w:rsidP="00982F6B">
      <w:pPr>
        <w:pStyle w:val="BodyText"/>
        <w:jc w:val="both"/>
      </w:pPr>
      <w:proofErr w:type="gramStart"/>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774325">
        <w:rPr>
          <w:lang w:val="sr-Cyrl-RS"/>
        </w:rPr>
        <w:t xml:space="preserve"> </w:t>
      </w:r>
      <w:proofErr w:type="gramStart"/>
      <w:r>
        <w:t>Закона).</w:t>
      </w:r>
      <w:proofErr w:type="gramEnd"/>
    </w:p>
    <w:p w:rsidR="00982F6B" w:rsidRDefault="00982F6B" w:rsidP="00982F6B">
      <w:pPr>
        <w:pStyle w:val="BodyText"/>
        <w:jc w:val="both"/>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82F6B" w:rsidRDefault="00982F6B" w:rsidP="00982F6B">
      <w:pPr>
        <w:pStyle w:val="BodyText"/>
        <w:jc w:val="both"/>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982F6B" w:rsidRDefault="00982F6B" w:rsidP="00982F6B">
      <w:pPr>
        <w:pStyle w:val="BodyText"/>
        <w:jc w:val="both"/>
      </w:pPr>
      <w:proofErr w:type="gramStart"/>
      <w:r>
        <w:t>У случају разлике између јединичне и укупне цене, меродавна је јединична цена.</w:t>
      </w:r>
      <w:proofErr w:type="gramEnd"/>
    </w:p>
    <w:p w:rsidR="00982F6B" w:rsidRDefault="00982F6B" w:rsidP="00982F6B">
      <w:pPr>
        <w:pStyle w:val="BodyText"/>
        <w:jc w:val="both"/>
      </w:pPr>
      <w:proofErr w:type="gramStart"/>
      <w:r>
        <w:t>Ако се понуђач не сагласи са исправком рачунских грешака, наручилац ће његову понуду одбити као неприхватљиву.</w:t>
      </w:r>
      <w:proofErr w:type="gramEnd"/>
    </w:p>
    <w:p w:rsidR="00982F6B" w:rsidRDefault="00982F6B" w:rsidP="00982F6B">
      <w:pPr>
        <w:pStyle w:val="BodyText"/>
        <w:numPr>
          <w:ilvl w:val="0"/>
          <w:numId w:val="7"/>
        </w:numPr>
        <w:jc w:val="both"/>
        <w:rPr>
          <w:b/>
          <w:lang w:val="ru-RU"/>
        </w:rPr>
      </w:pPr>
      <w:r>
        <w:rPr>
          <w:b/>
          <w:lang w:val="ru-RU"/>
        </w:rPr>
        <w:t>ВРСТА КРИТЕРИЈУМА ЗА ДОДЕЛУ УГОВОРА</w:t>
      </w:r>
    </w:p>
    <w:p w:rsidR="00982F6B" w:rsidRPr="00FA48B4" w:rsidRDefault="00982F6B" w:rsidP="00982F6B">
      <w:pPr>
        <w:pStyle w:val="BodyText"/>
        <w:spacing w:after="0"/>
        <w:ind w:right="78"/>
        <w:rPr>
          <w:lang w:val="ru-RU"/>
        </w:rPr>
      </w:pPr>
      <w:r w:rsidRPr="00FA48B4">
        <w:rPr>
          <w:lang w:val="ru-RU"/>
        </w:rPr>
        <w:t>Избор најповољније понуде ће се извршити применом критеријума „</w:t>
      </w:r>
      <w:r w:rsidRPr="00FA48B4">
        <w:rPr>
          <w:b/>
          <w:lang w:val="ru-RU"/>
        </w:rPr>
        <w:t xml:space="preserve">Најнижа понуђена цена“, </w:t>
      </w:r>
      <w:r w:rsidRPr="00FA48B4">
        <w:rPr>
          <w:lang w:val="ru-RU"/>
        </w:rPr>
        <w:t xml:space="preserve">који подразумева </w:t>
      </w:r>
      <w:r w:rsidRPr="00FA48B4">
        <w:rPr>
          <w:u w:val="single"/>
          <w:lang w:val="ru-RU"/>
        </w:rPr>
        <w:t>рангирање понуда према најнижој понуђеној цени.</w:t>
      </w:r>
    </w:p>
    <w:p w:rsidR="00982F6B" w:rsidRDefault="00982F6B" w:rsidP="00982F6B">
      <w:pPr>
        <w:pStyle w:val="BodyText"/>
        <w:spacing w:after="0"/>
        <w:ind w:right="76"/>
        <w:rPr>
          <w:lang w:val="ru-RU"/>
        </w:rPr>
      </w:pPr>
      <w:r w:rsidRPr="00FA48B4">
        <w:rPr>
          <w:lang w:val="ru-RU"/>
        </w:rPr>
        <w:t>Уколико две или више понуда имају једнаке укупне понуђене цене, као најповољнија биће изабрана понуда оног понуђача који је понудио дужи рок плаћања.</w:t>
      </w:r>
    </w:p>
    <w:p w:rsidR="00982F6B" w:rsidRDefault="00982F6B" w:rsidP="00982F6B">
      <w:pPr>
        <w:pStyle w:val="BodyText"/>
        <w:spacing w:after="0"/>
        <w:ind w:left="118" w:right="76"/>
        <w:rPr>
          <w:lang w:val="ru-RU"/>
        </w:rPr>
      </w:pPr>
    </w:p>
    <w:p w:rsidR="00982F6B" w:rsidRDefault="00982F6B" w:rsidP="00774325">
      <w:pPr>
        <w:pStyle w:val="BodyText"/>
        <w:numPr>
          <w:ilvl w:val="0"/>
          <w:numId w:val="7"/>
        </w:numPr>
        <w:spacing w:after="0"/>
        <w:ind w:right="79"/>
        <w:rPr>
          <w:b/>
          <w:lang w:val="ru-RU"/>
        </w:rPr>
      </w:pPr>
      <w:r>
        <w:rPr>
          <w:b/>
          <w:lang w:val="ru-RU"/>
        </w:rPr>
        <w:t>ЕЛЕМЕНТИ КРИТЕРИЈУМА НА ОСНОВУ КОЈИХ ЋЕ НАРУЧИЛАЦ ИЗВРШИТИ ДОДЕЛУ  УГОВОРА У СИТУАЦИЈИ КАДА ПОСТОЈЕ ДВЕ ИЛИ ВИШЕ ПОНУДА СА ЈЕДНАКОМ ПОНУЂЕНОМ ЦЕНОМ</w:t>
      </w:r>
    </w:p>
    <w:p w:rsidR="00982F6B" w:rsidRDefault="00982F6B" w:rsidP="00982F6B">
      <w:pPr>
        <w:pStyle w:val="BodyText"/>
        <w:spacing w:after="0"/>
        <w:ind w:left="118" w:right="75"/>
      </w:pPr>
    </w:p>
    <w:p w:rsidR="00982F6B" w:rsidRDefault="00982F6B" w:rsidP="00982F6B">
      <w:pPr>
        <w:pStyle w:val="BodyText"/>
        <w:spacing w:after="0"/>
        <w:ind w:left="118" w:right="75"/>
        <w:rPr>
          <w:b/>
        </w:rPr>
      </w:pPr>
      <w:proofErr w:type="gramStart"/>
      <w:r>
        <w:t xml:space="preserve">Уколико две или више понуда имају исту укупну понуђену цену, као најповољнија биће изабрана понуда оног понуђача који је понудио </w:t>
      </w:r>
      <w:r>
        <w:rPr>
          <w:b/>
        </w:rPr>
        <w:t>дужи рок плаћања.</w:t>
      </w:r>
      <w:proofErr w:type="gramEnd"/>
      <w:r w:rsidR="00774325">
        <w:rPr>
          <w:b/>
          <w:lang w:val="sr-Cyrl-RS"/>
        </w:rPr>
        <w:t xml:space="preserve"> </w:t>
      </w:r>
      <w:proofErr w:type="gramStart"/>
      <w:r>
        <w:t>У случају и истог понуђеног рока плаћања,</w:t>
      </w:r>
      <w:r w:rsidR="00774325">
        <w:rPr>
          <w:lang w:val="sr-Cyrl-RS"/>
        </w:rPr>
        <w:t xml:space="preserve"> </w:t>
      </w:r>
      <w:r>
        <w:t xml:space="preserve">као најповољнија биће изабрана понуда оног понуђача који је понудио </w:t>
      </w:r>
      <w:r>
        <w:rPr>
          <w:b/>
        </w:rPr>
        <w:t>нижу јединичну цену kWhелектричне енергије ВТ.</w:t>
      </w:r>
      <w:proofErr w:type="gramEnd"/>
    </w:p>
    <w:p w:rsidR="00982F6B" w:rsidRPr="00446673" w:rsidRDefault="00982F6B" w:rsidP="00982F6B">
      <w:pPr>
        <w:pStyle w:val="BodyText"/>
        <w:jc w:val="both"/>
      </w:pPr>
    </w:p>
    <w:p w:rsidR="00982F6B" w:rsidRDefault="00982F6B" w:rsidP="00982F6B">
      <w:pPr>
        <w:pStyle w:val="BodyText"/>
        <w:jc w:val="both"/>
        <w:rPr>
          <w:b/>
        </w:rPr>
      </w:pPr>
      <w:r>
        <w:rPr>
          <w:b/>
        </w:rPr>
        <w:t xml:space="preserve">18. ПОШТОВАЊЕ ОБАВЕЗА КОЈЕ ПРОИЗИЛАЗЕ ИЗ ВАЖЕЋИХ ПРОПИСА </w:t>
      </w:r>
    </w:p>
    <w:p w:rsidR="00982F6B" w:rsidRDefault="00982F6B" w:rsidP="00982F6B">
      <w:pPr>
        <w:pStyle w:val="BodyText"/>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proofErr w:type="gramStart"/>
      <w:r>
        <w:t>(Образац изјаве, дат је у поглављу XI конкурсне документације).</w:t>
      </w:r>
      <w:proofErr w:type="gramEnd"/>
    </w:p>
    <w:p w:rsidR="00982F6B" w:rsidRDefault="00982F6B" w:rsidP="00982F6B">
      <w:pPr>
        <w:pStyle w:val="BodyText"/>
        <w:jc w:val="both"/>
        <w:rPr>
          <w:b/>
        </w:rPr>
      </w:pPr>
      <w:r>
        <w:rPr>
          <w:b/>
        </w:rPr>
        <w:t>19. КОРИШЋЕЊЕ ПАТЕНТА И ОДГОВОРНОСТ ЗА ПОВРЕДУ ЗАШТИЋЕНИХ ПРАВА ИНТЕЛЕКТУАЛНЕ СВОЈИНЕ ТРЕЋИХ ЛИЦА</w:t>
      </w:r>
    </w:p>
    <w:p w:rsidR="00982F6B" w:rsidRDefault="00982F6B" w:rsidP="00982F6B">
      <w:pPr>
        <w:pStyle w:val="BodyText"/>
        <w:jc w:val="both"/>
      </w:pPr>
      <w:proofErr w:type="gramStart"/>
      <w:r>
        <w:t>Накнаду за коришћење патената, као и одговорност за повреду заштићених права интелектуалне својине трећих лица сноси понуђач.</w:t>
      </w:r>
      <w:proofErr w:type="gramEnd"/>
    </w:p>
    <w:p w:rsidR="00982F6B" w:rsidRDefault="00982F6B" w:rsidP="00982F6B">
      <w:pPr>
        <w:pStyle w:val="BodyText"/>
        <w:jc w:val="both"/>
        <w:rPr>
          <w:b/>
        </w:rPr>
      </w:pPr>
      <w:r>
        <w:rPr>
          <w:b/>
        </w:rPr>
        <w:t xml:space="preserve">20. НАЧИН И РОК ЗА ПОДНОШЕЊЕ ЗАХТЕВА ЗА ЗАШТИТУ ПРАВА ПОНУЂАЧА </w:t>
      </w:r>
    </w:p>
    <w:p w:rsidR="00982F6B" w:rsidRDefault="00982F6B" w:rsidP="00982F6B">
      <w:pPr>
        <w:jc w:val="both"/>
        <w:rPr>
          <w:lang w:val="sr-Cyrl-CS"/>
        </w:rPr>
      </w:pPr>
      <w:r>
        <w:rPr>
          <w:lang w:val="sr-Cyrl-CS"/>
        </w:rPr>
        <w:lastRenderedPageBreak/>
        <w:t xml:space="preserve">Захтев за заштиту права може да поднесе понуђач, </w:t>
      </w:r>
      <w:r>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Pr>
          <w:lang w:val="sr-Cyrl-CS"/>
        </w:rPr>
        <w:t>.</w:t>
      </w:r>
    </w:p>
    <w:p w:rsidR="00982F6B" w:rsidRDefault="00982F6B" w:rsidP="00982F6B">
      <w:pPr>
        <w:jc w:val="both"/>
        <w:rPr>
          <w:lang w:val="sr-Cyrl-CS"/>
        </w:rPr>
      </w:pPr>
      <w:r>
        <w:rPr>
          <w:lang w:val="sr-Cyrl-CS"/>
        </w:rPr>
        <w:t xml:space="preserve">Захтев за заштиту права подноси се </w:t>
      </w:r>
      <w:r>
        <w:rPr>
          <w:lang w:val="ru-RU"/>
        </w:rPr>
        <w:t>Наручиоцу, а копија се истовремено доставља Републичкој комисији</w:t>
      </w:r>
      <w:r>
        <w:rPr>
          <w:lang w:val="sr-Cyrl-CS"/>
        </w:rPr>
        <w:t>.</w:t>
      </w:r>
    </w:p>
    <w:p w:rsidR="00982F6B" w:rsidRDefault="00982F6B" w:rsidP="00982F6B">
      <w:pPr>
        <w:jc w:val="both"/>
        <w:rPr>
          <w:lang w:val="sr-Cyrl-CS"/>
        </w:rPr>
      </w:pPr>
      <w:r>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982F6B" w:rsidRDefault="00982F6B" w:rsidP="00982F6B">
      <w:pPr>
        <w:jc w:val="both"/>
        <w:rPr>
          <w:lang w:val="ru-RU"/>
        </w:rPr>
      </w:pPr>
      <w:r>
        <w:rPr>
          <w:lang w:val="sr-Cyrl-CS"/>
        </w:rPr>
        <w:t>е-</w:t>
      </w:r>
      <w:r>
        <w:rPr>
          <w:lang w:val="sr-Latn-CS"/>
        </w:rPr>
        <w:t xml:space="preserve">mail </w:t>
      </w:r>
      <w:r>
        <w:rPr>
          <w:b/>
          <w:lang w:val="sr-Latn-CS"/>
        </w:rPr>
        <w:t>djunisnabavke@gmail.com</w:t>
      </w:r>
      <w:r>
        <w:rPr>
          <w:lang w:val="sr-Latn-CS"/>
        </w:rPr>
        <w:t xml:space="preserve">, </w:t>
      </w:r>
      <w:r>
        <w:rPr>
          <w:lang w:val="sr-Cyrl-CS"/>
        </w:rPr>
        <w:t>факсом на број</w:t>
      </w:r>
      <w:r>
        <w:rPr>
          <w:lang w:val="ru-RU"/>
        </w:rPr>
        <w:t>: 01</w:t>
      </w:r>
      <w:r>
        <w:t>4</w:t>
      </w:r>
      <w:r>
        <w:rPr>
          <w:lang w:val="ru-RU"/>
        </w:rPr>
        <w:t>-</w:t>
      </w:r>
      <w:r>
        <w:t>411-107</w:t>
      </w:r>
      <w:r>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82F6B" w:rsidRDefault="00982F6B" w:rsidP="00982F6B">
      <w:pPr>
        <w:ind w:left="720"/>
        <w:jc w:val="both"/>
      </w:pPr>
    </w:p>
    <w:p w:rsidR="00982F6B" w:rsidRDefault="00982F6B" w:rsidP="00982F6B">
      <w:pPr>
        <w:jc w:val="both"/>
      </w:pPr>
      <w:r>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Pr>
          <w:b/>
          <w:lang w:val="ru-RU"/>
        </w:rPr>
        <w:t>најкасније седам дана</w:t>
      </w:r>
      <w:r>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982F6B" w:rsidRDefault="00982F6B" w:rsidP="00982F6B">
      <w:pPr>
        <w:ind w:left="720"/>
        <w:jc w:val="both"/>
      </w:pPr>
    </w:p>
    <w:p w:rsidR="00982F6B" w:rsidRDefault="00982F6B" w:rsidP="00982F6B">
      <w:pPr>
        <w:jc w:val="both"/>
        <w:rPr>
          <w:lang w:val="ru-RU"/>
        </w:rPr>
      </w:pPr>
      <w:r>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982F6B" w:rsidRDefault="00982F6B" w:rsidP="00982F6B">
      <w:pPr>
        <w:ind w:left="720"/>
        <w:jc w:val="both"/>
      </w:pPr>
    </w:p>
    <w:p w:rsidR="00982F6B" w:rsidRDefault="00982F6B" w:rsidP="00982F6B">
      <w:pPr>
        <w:jc w:val="both"/>
      </w:pPr>
      <w:r>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Pr>
          <w:lang w:val="ru-RU"/>
        </w:rPr>
        <w:t>објављивања одлуке на Порталу јавних набавки.</w:t>
      </w:r>
    </w:p>
    <w:p w:rsidR="00982F6B" w:rsidRDefault="00982F6B" w:rsidP="00982F6B">
      <w:pPr>
        <w:ind w:left="720"/>
        <w:jc w:val="both"/>
      </w:pPr>
    </w:p>
    <w:p w:rsidR="00982F6B" w:rsidRDefault="00982F6B" w:rsidP="00982F6B">
      <w:pPr>
        <w:jc w:val="both"/>
      </w:pPr>
      <w:r>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Pr>
          <w:lang w:val="ru-RU"/>
        </w:rPr>
        <w:t>подношење захтева из става 3. и 4. члана 149. Закона</w:t>
      </w:r>
      <w:r>
        <w:rPr>
          <w:lang w:val="sr-Cyrl-CS"/>
        </w:rPr>
        <w:t>, а подносилац захтева га није поднео пре истека тог рока.</w:t>
      </w:r>
    </w:p>
    <w:p w:rsidR="00982F6B" w:rsidRDefault="00982F6B" w:rsidP="00982F6B">
      <w:pPr>
        <w:ind w:left="720"/>
        <w:jc w:val="both"/>
      </w:pPr>
    </w:p>
    <w:p w:rsidR="00982F6B" w:rsidRDefault="00982F6B" w:rsidP="00982F6B">
      <w:pPr>
        <w:jc w:val="both"/>
      </w:pPr>
      <w:r>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82F6B" w:rsidRDefault="00982F6B" w:rsidP="00982F6B">
      <w:pPr>
        <w:ind w:left="720"/>
        <w:jc w:val="both"/>
      </w:pPr>
    </w:p>
    <w:p w:rsidR="00982F6B" w:rsidRDefault="00982F6B" w:rsidP="00982F6B">
      <w:pPr>
        <w:jc w:val="both"/>
        <w:rPr>
          <w:lang w:val="ru-RU"/>
        </w:rPr>
      </w:pPr>
      <w:r>
        <w:rPr>
          <w:lang w:val="sr-Cyrl-CS"/>
        </w:rPr>
        <w:t xml:space="preserve">О поднетом захтеву за заштиту права наручилац </w:t>
      </w:r>
      <w:r>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82F6B" w:rsidRDefault="00982F6B" w:rsidP="00982F6B">
      <w:pPr>
        <w:jc w:val="both"/>
        <w:rPr>
          <w:lang w:val="ru-RU"/>
        </w:rPr>
      </w:pPr>
      <w:r>
        <w:rPr>
          <w:lang w:val="ru-RU"/>
        </w:rPr>
        <w:t>Захтев за заштиту права не задржава даље активности наручиоца у поступку јавне набавке у складу са одредбама члана 150. Закона.</w:t>
      </w:r>
    </w:p>
    <w:p w:rsidR="00982F6B" w:rsidRDefault="00982F6B" w:rsidP="00982F6B">
      <w:pPr>
        <w:jc w:val="both"/>
        <w:rPr>
          <w:lang w:val="sr-Cyrl-CS"/>
        </w:rPr>
      </w:pPr>
      <w:r>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982F6B" w:rsidRDefault="00982F6B" w:rsidP="00982F6B">
      <w:pPr>
        <w:jc w:val="both"/>
        <w:rPr>
          <w:lang w:val="sr-Cyrl-CS"/>
        </w:rPr>
      </w:pPr>
      <w:r>
        <w:rPr>
          <w:lang w:val="sr-Cyrl-CS"/>
        </w:rPr>
        <w:t xml:space="preserve">Подносилац захтева је дужан да на одређен рачун буџета Републике Србије уплати таксу из члана 156. Закона у износу од </w:t>
      </w:r>
      <w:r>
        <w:rPr>
          <w:lang w:val="ru-RU"/>
        </w:rPr>
        <w:t>12</w:t>
      </w:r>
      <w:r>
        <w:rPr>
          <w:lang w:val="sr-Cyrl-CS"/>
        </w:rPr>
        <w:t>0.000,00 динара уколико оспорава одређену радњу наручиоца пре отварања понуда</w:t>
      </w:r>
      <w:r>
        <w:rPr>
          <w:lang w:val="ru-RU"/>
        </w:rPr>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r>
        <w:rPr>
          <w:lang w:val="sr-Cyrl-CS"/>
        </w:rPr>
        <w:t>.</w:t>
      </w:r>
    </w:p>
    <w:p w:rsidR="00982F6B" w:rsidRDefault="00982F6B" w:rsidP="00982F6B">
      <w:pPr>
        <w:jc w:val="both"/>
        <w:rPr>
          <w:lang w:val="ru-RU"/>
        </w:rPr>
      </w:pPr>
      <w:r>
        <w:rPr>
          <w:lang w:val="sr-Cyrl-CS"/>
        </w:rPr>
        <w:lastRenderedPageBreak/>
        <w:t xml:space="preserve">Уколико </w:t>
      </w:r>
      <w:r>
        <w:rPr>
          <w:lang w:val="ru-RU"/>
        </w:rPr>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982F6B" w:rsidRDefault="00982F6B" w:rsidP="00982F6B">
      <w:pPr>
        <w:jc w:val="both"/>
        <w:rPr>
          <w:lang w:val="sr-Cyrl-CS"/>
        </w:rPr>
      </w:pPr>
      <w:r>
        <w:rPr>
          <w:lang w:val="ru-RU"/>
        </w:rPr>
        <w:t>Т</w:t>
      </w:r>
      <w:r>
        <w:rPr>
          <w:lang w:val="sr-Cyrl-CS"/>
        </w:rPr>
        <w:t xml:space="preserve">акса износи 0,1% </w:t>
      </w:r>
      <w:r>
        <w:rPr>
          <w:lang w:val="ru-RU"/>
        </w:rPr>
        <w:t xml:space="preserve">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 </w:t>
      </w:r>
    </w:p>
    <w:p w:rsidR="00982F6B" w:rsidRDefault="00982F6B" w:rsidP="00982F6B">
      <w:pPr>
        <w:autoSpaceDE w:val="0"/>
        <w:autoSpaceDN w:val="0"/>
        <w:adjustRightInd w:val="0"/>
        <w:jc w:val="both"/>
        <w:rPr>
          <w:b/>
          <w:bCs/>
          <w:lang w:val="ru-RU"/>
        </w:rPr>
      </w:pPr>
      <w:r>
        <w:rPr>
          <w:b/>
          <w:bCs/>
          <w:lang w:val="ru-RU"/>
        </w:rPr>
        <w:t>Као доказ о уплати таксе, у смислу члана 151. став 1. тачка 6) ЗЈН, прихватиће се:</w:t>
      </w:r>
    </w:p>
    <w:p w:rsidR="00982F6B" w:rsidRDefault="00982F6B" w:rsidP="00982F6B">
      <w:pPr>
        <w:autoSpaceDE w:val="0"/>
        <w:autoSpaceDN w:val="0"/>
        <w:adjustRightInd w:val="0"/>
        <w:jc w:val="both"/>
        <w:rPr>
          <w:b/>
          <w:bCs/>
          <w:lang w:val="ru-RU"/>
        </w:rPr>
      </w:pPr>
      <w:r>
        <w:rPr>
          <w:b/>
          <w:bCs/>
          <w:lang w:val="ru-RU"/>
        </w:rPr>
        <w:t>1. Потврда о извршеној уплати таксе из члана 156. ЗЈН која садржи следеће</w:t>
      </w:r>
    </w:p>
    <w:p w:rsidR="00982F6B" w:rsidRDefault="00982F6B" w:rsidP="00982F6B">
      <w:pPr>
        <w:autoSpaceDE w:val="0"/>
        <w:autoSpaceDN w:val="0"/>
        <w:adjustRightInd w:val="0"/>
        <w:jc w:val="both"/>
        <w:rPr>
          <w:b/>
          <w:bCs/>
          <w:lang w:val="ru-RU"/>
        </w:rPr>
      </w:pPr>
      <w:r>
        <w:rPr>
          <w:b/>
          <w:bCs/>
          <w:lang w:val="ru-RU"/>
        </w:rPr>
        <w:t>елементе:</w:t>
      </w:r>
    </w:p>
    <w:p w:rsidR="00982F6B" w:rsidRDefault="00982F6B" w:rsidP="00982F6B">
      <w:pPr>
        <w:autoSpaceDE w:val="0"/>
        <w:autoSpaceDN w:val="0"/>
        <w:adjustRightInd w:val="0"/>
        <w:jc w:val="both"/>
        <w:rPr>
          <w:lang w:val="ru-RU"/>
        </w:rPr>
      </w:pPr>
      <w:r>
        <w:rPr>
          <w:lang w:val="ru-RU"/>
        </w:rPr>
        <w:t>(1) да буде издата од стране банке и да садржи печат банке;</w:t>
      </w:r>
    </w:p>
    <w:p w:rsidR="00982F6B" w:rsidRDefault="00982F6B" w:rsidP="00982F6B">
      <w:pPr>
        <w:autoSpaceDE w:val="0"/>
        <w:autoSpaceDN w:val="0"/>
        <w:adjustRightInd w:val="0"/>
        <w:jc w:val="both"/>
        <w:rPr>
          <w:bCs/>
          <w:i/>
          <w:iCs/>
          <w:lang w:val="ru-RU"/>
        </w:rPr>
      </w:pPr>
      <w:r>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Pr>
          <w:bCs/>
          <w:i/>
          <w:iCs/>
          <w:lang w:val="ru-RU"/>
        </w:rPr>
        <w:t>* Републичка комисија</w:t>
      </w:r>
      <w:r>
        <w:rPr>
          <w:bCs/>
          <w:i/>
          <w:iCs/>
          <w:lang w:val="ru-RU"/>
        </w:rPr>
        <w:tab/>
        <w:t>може да изврши увид у одговарајући извод евиденционог рачуна</w:t>
      </w:r>
      <w:r>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982F6B" w:rsidRDefault="00982F6B" w:rsidP="00982F6B">
      <w:pPr>
        <w:autoSpaceDE w:val="0"/>
        <w:autoSpaceDN w:val="0"/>
        <w:adjustRightInd w:val="0"/>
        <w:jc w:val="both"/>
        <w:rPr>
          <w:lang w:val="ru-RU"/>
        </w:rPr>
      </w:pPr>
      <w:r>
        <w:rPr>
          <w:lang w:val="ru-RU"/>
        </w:rPr>
        <w:t>(3) износ таксе из члана 156. ЗЈН чија се уплата врши;</w:t>
      </w:r>
    </w:p>
    <w:p w:rsidR="00982F6B" w:rsidRDefault="00982F6B" w:rsidP="00982F6B">
      <w:pPr>
        <w:autoSpaceDE w:val="0"/>
        <w:autoSpaceDN w:val="0"/>
        <w:adjustRightInd w:val="0"/>
        <w:jc w:val="both"/>
        <w:rPr>
          <w:lang w:val="ru-RU"/>
        </w:rPr>
      </w:pPr>
      <w:r>
        <w:rPr>
          <w:lang w:val="ru-RU"/>
        </w:rPr>
        <w:t>(4) број рачуна: 840-30678845-06;</w:t>
      </w:r>
    </w:p>
    <w:p w:rsidR="00982F6B" w:rsidRDefault="00982F6B" w:rsidP="00982F6B">
      <w:pPr>
        <w:autoSpaceDE w:val="0"/>
        <w:autoSpaceDN w:val="0"/>
        <w:adjustRightInd w:val="0"/>
        <w:jc w:val="both"/>
        <w:rPr>
          <w:lang w:val="ru-RU"/>
        </w:rPr>
      </w:pPr>
      <w:r>
        <w:rPr>
          <w:lang w:val="ru-RU"/>
        </w:rPr>
        <w:t>(5) шифру плаћања: 153 или 253;</w:t>
      </w:r>
    </w:p>
    <w:p w:rsidR="00982F6B" w:rsidRDefault="00982F6B" w:rsidP="00982F6B">
      <w:pPr>
        <w:autoSpaceDE w:val="0"/>
        <w:autoSpaceDN w:val="0"/>
        <w:adjustRightInd w:val="0"/>
        <w:jc w:val="both"/>
        <w:rPr>
          <w:lang w:val="ru-RU"/>
        </w:rPr>
      </w:pPr>
      <w:r>
        <w:rPr>
          <w:lang w:val="ru-RU"/>
        </w:rPr>
        <w:t>(6) позив на број: подаци о броју или ознаци јавне набавке поводом које се подноси захтев за заштиту права;</w:t>
      </w:r>
    </w:p>
    <w:p w:rsidR="00982F6B" w:rsidRDefault="00982F6B" w:rsidP="00982F6B">
      <w:pPr>
        <w:autoSpaceDE w:val="0"/>
        <w:autoSpaceDN w:val="0"/>
        <w:adjustRightInd w:val="0"/>
        <w:jc w:val="both"/>
        <w:rPr>
          <w:lang w:val="ru-RU"/>
        </w:rPr>
      </w:pPr>
      <w:r>
        <w:rPr>
          <w:lang w:val="ru-RU"/>
        </w:rPr>
        <w:t>(7) сврха: ЗЗП; назив наручиоца; број или ознака јавне набавке поводом које се подноси захтев за заштиту права;</w:t>
      </w:r>
    </w:p>
    <w:p w:rsidR="00982F6B" w:rsidRDefault="00982F6B" w:rsidP="00982F6B">
      <w:pPr>
        <w:autoSpaceDE w:val="0"/>
        <w:autoSpaceDN w:val="0"/>
        <w:adjustRightInd w:val="0"/>
        <w:jc w:val="both"/>
        <w:rPr>
          <w:lang w:val="ru-RU"/>
        </w:rPr>
      </w:pPr>
      <w:r>
        <w:rPr>
          <w:lang w:val="ru-RU"/>
        </w:rPr>
        <w:t>(8) корисник: буџет Републике Србије;</w:t>
      </w:r>
    </w:p>
    <w:p w:rsidR="00982F6B" w:rsidRDefault="00982F6B" w:rsidP="00982F6B">
      <w:pPr>
        <w:autoSpaceDE w:val="0"/>
        <w:autoSpaceDN w:val="0"/>
        <w:adjustRightInd w:val="0"/>
        <w:jc w:val="both"/>
        <w:rPr>
          <w:lang w:val="ru-RU"/>
        </w:rPr>
      </w:pPr>
      <w:r>
        <w:rPr>
          <w:lang w:val="ru-RU"/>
        </w:rPr>
        <w:t>(9) назив уплатиоца, односно назив подносиоца захтева за заштиту права за којег је извршена уплата таксе;</w:t>
      </w:r>
    </w:p>
    <w:p w:rsidR="00982F6B" w:rsidRDefault="00982F6B" w:rsidP="00982F6B">
      <w:pPr>
        <w:autoSpaceDE w:val="0"/>
        <w:autoSpaceDN w:val="0"/>
        <w:adjustRightInd w:val="0"/>
        <w:jc w:val="both"/>
        <w:rPr>
          <w:lang w:val="ru-RU"/>
        </w:rPr>
      </w:pPr>
      <w:r>
        <w:rPr>
          <w:lang w:val="ru-RU"/>
        </w:rPr>
        <w:t>(10) потпис овлашћеног лица банке.</w:t>
      </w:r>
    </w:p>
    <w:p w:rsidR="00982F6B" w:rsidRDefault="00982F6B" w:rsidP="00982F6B">
      <w:pPr>
        <w:autoSpaceDE w:val="0"/>
        <w:autoSpaceDN w:val="0"/>
        <w:adjustRightInd w:val="0"/>
        <w:ind w:left="720" w:hanging="720"/>
        <w:jc w:val="both"/>
        <w:rPr>
          <w:lang w:val="ru-RU"/>
        </w:rPr>
      </w:pPr>
      <w:r>
        <w:rPr>
          <w:b/>
          <w:bCs/>
          <w:lang w:val="ru-RU"/>
        </w:rPr>
        <w:t>2. Налог за уплату</w:t>
      </w:r>
      <w:r>
        <w:rPr>
          <w:lang w:val="ru-RU"/>
        </w:rPr>
        <w:t xml:space="preserve">, </w:t>
      </w:r>
      <w:r>
        <w:rPr>
          <w:b/>
          <w:bCs/>
          <w:lang w:val="ru-RU"/>
        </w:rPr>
        <w:t xml:space="preserve">први примерак, </w:t>
      </w:r>
      <w:r>
        <w:rPr>
          <w:lang w:val="ru-RU"/>
        </w:rPr>
        <w:t xml:space="preserve">оверен потписом овлашћеног лица и печатом </w:t>
      </w:r>
    </w:p>
    <w:p w:rsidR="00982F6B" w:rsidRDefault="00982F6B" w:rsidP="00982F6B">
      <w:pPr>
        <w:autoSpaceDE w:val="0"/>
        <w:autoSpaceDN w:val="0"/>
        <w:adjustRightInd w:val="0"/>
        <w:ind w:left="720" w:hanging="720"/>
        <w:jc w:val="both"/>
        <w:rPr>
          <w:lang w:val="ru-RU"/>
        </w:rPr>
      </w:pPr>
      <w:r>
        <w:rPr>
          <w:lang w:val="ru-RU"/>
        </w:rPr>
        <w:t>банке или поште</w:t>
      </w:r>
      <w:r>
        <w:rPr>
          <w:b/>
          <w:bCs/>
          <w:lang w:val="ru-RU"/>
        </w:rPr>
        <w:t xml:space="preserve">, </w:t>
      </w:r>
      <w:r>
        <w:rPr>
          <w:lang w:val="ru-RU"/>
        </w:rPr>
        <w:t xml:space="preserve">који садржи и све друге елементе из потврде о извршеној уплати </w:t>
      </w:r>
    </w:p>
    <w:p w:rsidR="00982F6B" w:rsidRDefault="00982F6B" w:rsidP="00982F6B">
      <w:pPr>
        <w:autoSpaceDE w:val="0"/>
        <w:autoSpaceDN w:val="0"/>
        <w:adjustRightInd w:val="0"/>
        <w:ind w:left="720" w:hanging="720"/>
        <w:jc w:val="both"/>
        <w:rPr>
          <w:lang w:val="ru-RU"/>
        </w:rPr>
      </w:pPr>
      <w:r>
        <w:rPr>
          <w:lang w:val="ru-RU"/>
        </w:rPr>
        <w:t>таксе наведене под тачком 1.</w:t>
      </w:r>
    </w:p>
    <w:p w:rsidR="00982F6B" w:rsidRDefault="00982F6B" w:rsidP="00982F6B">
      <w:pPr>
        <w:autoSpaceDE w:val="0"/>
        <w:autoSpaceDN w:val="0"/>
        <w:adjustRightInd w:val="0"/>
        <w:jc w:val="both"/>
        <w:rPr>
          <w:b/>
          <w:bCs/>
          <w:lang w:val="ru-RU"/>
        </w:rPr>
      </w:pPr>
      <w:r>
        <w:rPr>
          <w:b/>
          <w:bCs/>
          <w:lang w:val="ru-RU"/>
        </w:rPr>
        <w:t>3. Потврда издата од стране Републике Србије, Министарства финансија, Управе</w:t>
      </w:r>
    </w:p>
    <w:p w:rsidR="00982F6B" w:rsidRPr="00D61BBF" w:rsidRDefault="00982F6B" w:rsidP="00982F6B">
      <w:pPr>
        <w:autoSpaceDE w:val="0"/>
        <w:autoSpaceDN w:val="0"/>
        <w:adjustRightInd w:val="0"/>
        <w:jc w:val="both"/>
        <w:rPr>
          <w:b/>
          <w:bCs/>
          <w:lang w:val="ru-RU"/>
        </w:rPr>
      </w:pPr>
      <w:r>
        <w:rPr>
          <w:b/>
          <w:bCs/>
          <w:lang w:val="ru-RU"/>
        </w:rPr>
        <w:t xml:space="preserve">за трезор, </w:t>
      </w:r>
      <w:r>
        <w:rPr>
          <w:lang w:val="ru-RU"/>
        </w:rPr>
        <w:t>потписана и оверена печатом, која садржи све елементе из потврде о</w:t>
      </w:r>
    </w:p>
    <w:p w:rsidR="00982F6B" w:rsidRDefault="00982F6B" w:rsidP="00982F6B">
      <w:pPr>
        <w:autoSpaceDE w:val="0"/>
        <w:autoSpaceDN w:val="0"/>
        <w:adjustRightInd w:val="0"/>
        <w:jc w:val="both"/>
        <w:rPr>
          <w:lang w:val="ru-RU"/>
        </w:rPr>
      </w:pPr>
      <w:r>
        <w:rPr>
          <w:lang w:val="ru-RU"/>
        </w:rPr>
        <w:t>извршеној уплати таксе из тачке 1, осим оних наведених под (1) и (10), за подносиоце</w:t>
      </w:r>
    </w:p>
    <w:p w:rsidR="00982F6B" w:rsidRDefault="00982F6B" w:rsidP="00982F6B">
      <w:pPr>
        <w:autoSpaceDE w:val="0"/>
        <w:autoSpaceDN w:val="0"/>
        <w:adjustRightInd w:val="0"/>
        <w:jc w:val="both"/>
        <w:rPr>
          <w:lang w:val="ru-RU"/>
        </w:rPr>
      </w:pPr>
      <w:r>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82F6B" w:rsidRDefault="00982F6B" w:rsidP="00982F6B">
      <w:pPr>
        <w:autoSpaceDE w:val="0"/>
        <w:autoSpaceDN w:val="0"/>
        <w:adjustRightInd w:val="0"/>
        <w:jc w:val="both"/>
        <w:rPr>
          <w:b/>
          <w:bCs/>
          <w:lang w:val="ru-RU"/>
        </w:rPr>
      </w:pPr>
      <w:r>
        <w:rPr>
          <w:b/>
          <w:bCs/>
          <w:lang w:val="ru-RU"/>
        </w:rPr>
        <w:t>4. Потврда издата од стране Народне банке Србије, која садржи све елементе из</w:t>
      </w:r>
    </w:p>
    <w:p w:rsidR="00982F6B" w:rsidRDefault="00982F6B" w:rsidP="00982F6B">
      <w:pPr>
        <w:autoSpaceDE w:val="0"/>
        <w:autoSpaceDN w:val="0"/>
        <w:adjustRightInd w:val="0"/>
        <w:jc w:val="both"/>
        <w:rPr>
          <w:lang w:val="sr-Cyrl-CS"/>
        </w:rPr>
      </w:pPr>
      <w:r>
        <w:rPr>
          <w:b/>
          <w:bCs/>
          <w:lang w:val="ru-RU"/>
        </w:rPr>
        <w:t xml:space="preserve">потврде о извршеној уплати таксе из тачке 1, </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82F6B" w:rsidRPr="00614B83" w:rsidRDefault="00982F6B" w:rsidP="00982F6B">
      <w:pPr>
        <w:jc w:val="both"/>
        <w:rPr>
          <w:lang w:val="sr-Cyrl-CS"/>
        </w:rPr>
      </w:pPr>
      <w:r>
        <w:rPr>
          <w:lang w:val="sr-Cyrl-CS"/>
        </w:rPr>
        <w:t>Поступак заштите права понуђача регулисан је одредбама члана 138. – 167. Закона.</w:t>
      </w:r>
    </w:p>
    <w:p w:rsidR="00982F6B" w:rsidRDefault="00982F6B" w:rsidP="00982F6B">
      <w:pPr>
        <w:pStyle w:val="BodyText"/>
        <w:jc w:val="both"/>
        <w:rPr>
          <w:b/>
          <w:lang w:val="sr-Cyrl-RS"/>
        </w:rPr>
      </w:pPr>
    </w:p>
    <w:p w:rsidR="00982F6B" w:rsidRDefault="00982F6B" w:rsidP="00982F6B">
      <w:pPr>
        <w:pStyle w:val="BodyText"/>
        <w:jc w:val="both"/>
        <w:rPr>
          <w:b/>
        </w:rPr>
      </w:pPr>
      <w:r>
        <w:rPr>
          <w:b/>
        </w:rPr>
        <w:t>22. РОК У КОЈЕМ ЋЕ УГОВОР БИТИ ЗАКЉУЧЕН</w:t>
      </w:r>
    </w:p>
    <w:p w:rsidR="00982F6B" w:rsidRDefault="00982F6B" w:rsidP="00982F6B">
      <w:pPr>
        <w:jc w:val="both"/>
        <w:rPr>
          <w:lang w:val="sr-Cyrl-CS"/>
        </w:rPr>
      </w:pPr>
      <w:r>
        <w:rPr>
          <w:lang w:val="ru-RU"/>
        </w:rPr>
        <w:lastRenderedPageBreak/>
        <w:t>Наручилац ће уговор о јавној набавци доставити понуђачу којем је уговор додељен у року од</w:t>
      </w:r>
      <w:r>
        <w:rPr>
          <w:lang w:val="sr-Cyrl-CS"/>
        </w:rPr>
        <w:t xml:space="preserve"> 8 дана од дана протека рока за подношење захтева за заштиту права из члана 149. Закона.</w:t>
      </w:r>
    </w:p>
    <w:p w:rsidR="00982F6B" w:rsidRDefault="00982F6B" w:rsidP="00982F6B">
      <w:pPr>
        <w:jc w:val="both"/>
        <w:rPr>
          <w:lang w:val="sr-Cyrl-CS"/>
        </w:rPr>
      </w:pPr>
      <w:r>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82F6B" w:rsidRDefault="00982F6B" w:rsidP="00982F6B">
      <w:pPr>
        <w:jc w:val="both"/>
        <w:rPr>
          <w:lang w:val="sr-Cyrl-CS"/>
        </w:rPr>
      </w:pPr>
    </w:p>
    <w:p w:rsidR="00982F6B" w:rsidRDefault="00982F6B" w:rsidP="00982F6B">
      <w:pPr>
        <w:rPr>
          <w:b/>
        </w:rPr>
      </w:pPr>
      <w:r w:rsidRPr="00D54CDF">
        <w:rPr>
          <w:b/>
          <w:lang w:val="sr-Cyrl-CS"/>
        </w:rPr>
        <w:t>23.</w:t>
      </w:r>
      <w:r>
        <w:rPr>
          <w:b/>
          <w:lang w:val="sr-Cyrl-CS"/>
        </w:rPr>
        <w:t xml:space="preserve"> </w:t>
      </w:r>
      <w:r>
        <w:rPr>
          <w:b/>
        </w:rPr>
        <w:t>ИЗМЕНЕ ТОКОМ ТРАЈАЊА УГОВОРА</w:t>
      </w:r>
    </w:p>
    <w:p w:rsidR="00982F6B" w:rsidRDefault="00982F6B" w:rsidP="00982F6B">
      <w:pPr>
        <w:jc w:val="both"/>
        <w:rPr>
          <w:lang w:val="sr-Cyrl-CS"/>
        </w:rPr>
      </w:pPr>
      <w:r w:rsidRPr="003355FA">
        <w:rPr>
          <w:lang w:val="sr-Cyrl-CS"/>
        </w:rPr>
        <w:t>Наручилац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p>
    <w:p w:rsidR="00982F6B" w:rsidRPr="00561A19" w:rsidRDefault="00982F6B" w:rsidP="00982F6B">
      <w:pPr>
        <w:jc w:val="both"/>
        <w:rPr>
          <w:color w:val="0070C0"/>
          <w:lang w:val="sr-Cyrl-CS"/>
        </w:rPr>
      </w:pPr>
      <w:proofErr w:type="gramStart"/>
      <w:r w:rsidRPr="00561A19">
        <w:rPr>
          <w:color w:val="0070C0"/>
        </w:rPr>
        <w:t xml:space="preserve">Уговорне стране </w:t>
      </w:r>
      <w:r w:rsidRPr="00561A19">
        <w:rPr>
          <w:color w:val="0070C0"/>
          <w:lang w:val="sr-Cyrl-RS"/>
        </w:rPr>
        <w:t>ће</w:t>
      </w:r>
      <w:r w:rsidRPr="00561A19">
        <w:rPr>
          <w:color w:val="0070C0"/>
        </w:rPr>
        <w:t xml:space="preserve"> евентуалне измене и допуне Уговора изврш</w:t>
      </w:r>
      <w:r w:rsidRPr="00561A19">
        <w:rPr>
          <w:color w:val="0070C0"/>
          <w:lang w:val="sr-Cyrl-RS"/>
        </w:rPr>
        <w:t>ити</w:t>
      </w:r>
      <w:r w:rsidRPr="00561A19">
        <w:rPr>
          <w:color w:val="0070C0"/>
        </w:rPr>
        <w:t xml:space="preserve"> у писаној форми – закључивањем анекса у складу са чланом 115.</w:t>
      </w:r>
      <w:proofErr w:type="gramEnd"/>
      <w:r w:rsidRPr="00561A19">
        <w:rPr>
          <w:color w:val="0070C0"/>
          <w:lang w:val="sr-Cyrl-CS"/>
        </w:rPr>
        <w:t xml:space="preserve"> </w:t>
      </w:r>
      <w:proofErr w:type="gramStart"/>
      <w:r w:rsidRPr="00561A19">
        <w:rPr>
          <w:color w:val="0070C0"/>
        </w:rPr>
        <w:t>Закона о јавним набавкама.</w:t>
      </w:r>
      <w:proofErr w:type="gramEnd"/>
    </w:p>
    <w:p w:rsidR="00982F6B" w:rsidRPr="00561A19" w:rsidRDefault="00982F6B" w:rsidP="00982F6B">
      <w:pPr>
        <w:jc w:val="both"/>
        <w:rPr>
          <w:color w:val="0070C0"/>
          <w:lang w:val="sr-Cyrl-RS"/>
        </w:rPr>
      </w:pPr>
    </w:p>
    <w:p w:rsidR="00982F6B" w:rsidRPr="00561A19" w:rsidRDefault="00982F6B" w:rsidP="00982F6B">
      <w:pPr>
        <w:jc w:val="both"/>
        <w:rPr>
          <w:color w:val="0070C0"/>
          <w:lang w:val="sr-Cyrl-CS"/>
        </w:rPr>
      </w:pPr>
      <w:r w:rsidRPr="00561A19">
        <w:rPr>
          <w:color w:val="0070C0"/>
          <w:lang w:val="sr-Cyrl-RS"/>
        </w:rPr>
        <w:t>Наручилац</w:t>
      </w:r>
      <w:r w:rsidRPr="00561A19">
        <w:rPr>
          <w:color w:val="0070C0"/>
        </w:rP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Уговора.</w:t>
      </w:r>
    </w:p>
    <w:p w:rsidR="00982F6B" w:rsidRPr="00561A19" w:rsidRDefault="00982F6B" w:rsidP="00982F6B">
      <w:pPr>
        <w:jc w:val="both"/>
        <w:rPr>
          <w:color w:val="0070C0"/>
          <w:lang w:val="sr-Cyrl-CS"/>
        </w:rPr>
      </w:pPr>
    </w:p>
    <w:p w:rsidR="00982F6B" w:rsidRPr="00561A19" w:rsidRDefault="00982F6B" w:rsidP="00982F6B">
      <w:pPr>
        <w:jc w:val="both"/>
        <w:rPr>
          <w:color w:val="0070C0"/>
          <w:lang w:eastAsia="sr-Latn-CS"/>
        </w:rPr>
      </w:pPr>
      <w:r w:rsidRPr="00561A19">
        <w:rPr>
          <w:color w:val="0070C0"/>
        </w:rPr>
        <w:t xml:space="preserve">У случају </w:t>
      </w:r>
      <w:proofErr w:type="gramStart"/>
      <w:r w:rsidRPr="00561A19">
        <w:rPr>
          <w:color w:val="0070C0"/>
        </w:rPr>
        <w:t>измене  Уговора</w:t>
      </w:r>
      <w:proofErr w:type="gramEnd"/>
      <w:r w:rsidRPr="00561A19">
        <w:rPr>
          <w:color w:val="0070C0"/>
        </w:rPr>
        <w:t xml:space="preserve"> </w:t>
      </w:r>
      <w:r w:rsidRPr="00561A19">
        <w:rPr>
          <w:color w:val="0070C0"/>
          <w:lang w:val="sr-Cyrl-RS"/>
        </w:rPr>
        <w:t>Наручилац</w:t>
      </w:r>
      <w:r w:rsidRPr="00561A19">
        <w:rPr>
          <w:color w:val="0070C0"/>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82F6B" w:rsidRPr="001140E6" w:rsidRDefault="00982F6B" w:rsidP="00982F6B">
      <w:pPr>
        <w:pStyle w:val="BodyText"/>
        <w:jc w:val="both"/>
        <w:rPr>
          <w:lang w:val="sr-Cyrl-RS"/>
        </w:rPr>
      </w:pPr>
    </w:p>
    <w:p w:rsidR="00982F6B" w:rsidRPr="00561A19" w:rsidRDefault="00982F6B" w:rsidP="00982F6B">
      <w:pPr>
        <w:jc w:val="both"/>
        <w:rPr>
          <w:b/>
          <w:color w:val="0070C0"/>
          <w:lang w:val="sr-Cyrl-CS"/>
        </w:rPr>
      </w:pPr>
      <w:r w:rsidRPr="00561A19">
        <w:rPr>
          <w:color w:val="0070C0"/>
          <w:lang w:val="sr-Cyrl-RS"/>
        </w:rPr>
        <w:t xml:space="preserve">24. </w:t>
      </w:r>
      <w:r w:rsidRPr="00561A19">
        <w:rPr>
          <w:b/>
          <w:color w:val="0070C0"/>
        </w:rPr>
        <w:t xml:space="preserve">. </w:t>
      </w:r>
      <w:proofErr w:type="gramStart"/>
      <w:r w:rsidRPr="00561A19">
        <w:rPr>
          <w:b/>
          <w:color w:val="0070C0"/>
        </w:rPr>
        <w:t>O</w:t>
      </w:r>
      <w:r w:rsidRPr="00561A19">
        <w:rPr>
          <w:b/>
          <w:color w:val="0070C0"/>
          <w:lang w:val="sr-Cyrl-CS"/>
        </w:rPr>
        <w:t>БАВЕШТЕЊЕ О УПОТРЕБИ ПЕЧАТА.</w:t>
      </w:r>
      <w:proofErr w:type="gramEnd"/>
    </w:p>
    <w:p w:rsidR="00982F6B" w:rsidRPr="00561A19" w:rsidRDefault="00982F6B" w:rsidP="00982F6B">
      <w:pPr>
        <w:jc w:val="both"/>
        <w:rPr>
          <w:color w:val="0070C0"/>
          <w:lang w:val="sr-Cyrl-CS"/>
        </w:rPr>
      </w:pPr>
      <w:r w:rsidRPr="00561A19">
        <w:rPr>
          <w:color w:val="0070C0"/>
          <w:lang w:val="sr-Cyrl-CS"/>
        </w:rPr>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86/2015 и 41/2019), ПРИЛИКОМ САЧИЊАВАЊА ПОНУДЕ УПОТРЕБА ПЕЧАТА НИЈЕ ОБАВЕЗНА.</w:t>
      </w:r>
    </w:p>
    <w:p w:rsidR="00982F6B" w:rsidRDefault="00982F6B" w:rsidP="00982F6B">
      <w:pPr>
        <w:jc w:val="both"/>
        <w:rPr>
          <w:b/>
          <w:lang w:val="sr-Cyrl-CS"/>
        </w:rPr>
      </w:pPr>
    </w:p>
    <w:p w:rsidR="00982F6B" w:rsidRPr="005D3074" w:rsidRDefault="00982F6B" w:rsidP="00982F6B">
      <w:pPr>
        <w:pStyle w:val="BodyText"/>
        <w:jc w:val="both"/>
        <w:rPr>
          <w:lang w:val="sr-Cyrl-RS"/>
        </w:rPr>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rPr>
          <w:lang w:val="sr-Cyrl-RS"/>
        </w:rPr>
      </w:pPr>
    </w:p>
    <w:p w:rsidR="00774325" w:rsidRDefault="00774325" w:rsidP="00982F6B">
      <w:pPr>
        <w:pStyle w:val="BodyText"/>
        <w:jc w:val="both"/>
        <w:rPr>
          <w:lang w:val="sr-Cyrl-RS"/>
        </w:rPr>
      </w:pPr>
    </w:p>
    <w:p w:rsidR="00982F6B" w:rsidRPr="00240F5E" w:rsidRDefault="00982F6B" w:rsidP="00982F6B">
      <w:pPr>
        <w:pStyle w:val="BodyText"/>
        <w:jc w:val="both"/>
        <w:rPr>
          <w:lang w:val="sr-Cyrl-RS"/>
        </w:rPr>
      </w:pPr>
    </w:p>
    <w:p w:rsidR="00982F6B" w:rsidRPr="00561A19" w:rsidRDefault="00982F6B" w:rsidP="00982F6B">
      <w:pPr>
        <w:pStyle w:val="BodyText"/>
        <w:jc w:val="both"/>
        <w:rPr>
          <w:lang w:val="sr-Cyrl-RS"/>
        </w:rPr>
      </w:pPr>
    </w:p>
    <w:p w:rsidR="00982F6B" w:rsidRPr="00F51716" w:rsidRDefault="00982F6B" w:rsidP="00982F6B">
      <w:pPr>
        <w:pStyle w:val="BodyText"/>
        <w:shd w:val="clear" w:color="auto" w:fill="FFCCFF"/>
        <w:jc w:val="center"/>
        <w:rPr>
          <w:b/>
          <w:i/>
        </w:rPr>
      </w:pPr>
      <w:r>
        <w:rPr>
          <w:b/>
          <w:i/>
        </w:rPr>
        <w:t>VI. ОБРАЗАЦ ПОНУДЕ</w:t>
      </w:r>
    </w:p>
    <w:p w:rsidR="00982F6B" w:rsidRPr="00774325" w:rsidRDefault="00982F6B" w:rsidP="00982F6B">
      <w:pPr>
        <w:pStyle w:val="BodyText"/>
        <w:jc w:val="both"/>
        <w:rPr>
          <w:lang w:val="sr-Cyrl-RS"/>
        </w:rPr>
      </w:pPr>
      <w:r>
        <w:t>Понуда бр ________________ од __________________ за јавну набавку eлектричне енергије</w:t>
      </w:r>
      <w:proofErr w:type="gramStart"/>
      <w:r>
        <w:rPr>
          <w:b/>
          <w:i/>
        </w:rPr>
        <w:t xml:space="preserve">,  </w:t>
      </w:r>
      <w:r>
        <w:t>ЈН</w:t>
      </w:r>
      <w:proofErr w:type="gramEnd"/>
      <w:r>
        <w:t xml:space="preserve"> број: ОП-1</w:t>
      </w:r>
      <w:r>
        <w:rPr>
          <w:lang w:val="sr-Cyrl-RS"/>
        </w:rPr>
        <w:t>.1.</w:t>
      </w:r>
      <w:r w:rsidR="00774325">
        <w:rPr>
          <w:lang w:val="sr-Cyrl-RS"/>
        </w:rPr>
        <w:t>8</w:t>
      </w:r>
      <w:r>
        <w:t>-Д/20</w:t>
      </w:r>
      <w:r w:rsidR="00774325">
        <w:rPr>
          <w:lang w:val="sr-Cyrl-RS"/>
        </w:rPr>
        <w:t>20</w:t>
      </w:r>
      <w:r>
        <w:t xml:space="preserve">. </w:t>
      </w:r>
    </w:p>
    <w:p w:rsidR="00982F6B" w:rsidRDefault="00982F6B" w:rsidP="00982F6B">
      <w:pPr>
        <w:pStyle w:val="BodyText"/>
        <w:rPr>
          <w:b/>
          <w:i/>
        </w:rPr>
      </w:pPr>
      <w:proofErr w:type="gramStart"/>
      <w:r>
        <w:rPr>
          <w:b/>
          <w:i/>
        </w:rPr>
        <w:t>1)ОПШТИ</w:t>
      </w:r>
      <w:proofErr w:type="gramEnd"/>
      <w:r>
        <w:rPr>
          <w:b/>
          <w:i/>
        </w:rPr>
        <w:t xml:space="preserve"> ПОДАЦИ О ПОНУЂАЧУ</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982F6B" w:rsidTr="00982F6B">
        <w:tc>
          <w:tcPr>
            <w:tcW w:w="4820" w:type="dxa"/>
            <w:tcBorders>
              <w:top w:val="single" w:sz="2" w:space="0" w:color="000000"/>
              <w:left w:val="single" w:sz="2" w:space="0" w:color="000000"/>
              <w:bottom w:val="single" w:sz="2" w:space="0" w:color="000000"/>
              <w:right w:val="nil"/>
            </w:tcBorders>
          </w:tcPr>
          <w:p w:rsidR="00982F6B" w:rsidRDefault="00982F6B" w:rsidP="00982F6B">
            <w:pPr>
              <w:pStyle w:val="BodyText"/>
              <w:jc w:val="both"/>
              <w:rPr>
                <w:i/>
              </w:rPr>
            </w:pPr>
            <w:r>
              <w:rPr>
                <w:i/>
              </w:rPr>
              <w:t>Назив понуђача:</w:t>
            </w:r>
          </w:p>
          <w:p w:rsidR="00982F6B" w:rsidRDefault="00982F6B" w:rsidP="00982F6B">
            <w:pPr>
              <w:pStyle w:val="TableContents"/>
            </w:pPr>
          </w:p>
        </w:tc>
        <w:tc>
          <w:tcPr>
            <w:tcW w:w="4821" w:type="dxa"/>
            <w:tcBorders>
              <w:top w:val="single" w:sz="2" w:space="0" w:color="000000"/>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rPr>
            </w:pPr>
            <w:r>
              <w:rPr>
                <w:i/>
              </w:rPr>
              <w:t>Адреса понуђача:</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rPr>
            </w:pPr>
            <w:r>
              <w:rPr>
                <w:i/>
              </w:rPr>
              <w:t>Матични број понуђача:</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lang w:val="ru-RU"/>
              </w:rPr>
            </w:pPr>
            <w:r>
              <w:rPr>
                <w:i/>
                <w:lang w:val="ru-RU"/>
              </w:rPr>
              <w:t>Порески идентификациони број понуђача (ПИБ):</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rPr>
            </w:pPr>
            <w:r>
              <w:rPr>
                <w:i/>
              </w:rPr>
              <w:t>Име особе за контакт:</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lang w:val="ru-RU"/>
              </w:rPr>
            </w:pPr>
            <w:r>
              <w:rPr>
                <w:i/>
                <w:lang w:val="ru-RU"/>
              </w:rPr>
              <w:t>Електронска адреса понуђача (</w:t>
            </w:r>
            <w:r>
              <w:rPr>
                <w:i/>
              </w:rPr>
              <w:t>e</w:t>
            </w:r>
            <w:r>
              <w:rPr>
                <w:i/>
                <w:lang w:val="ru-RU"/>
              </w:rPr>
              <w:t>-</w:t>
            </w:r>
            <w:r>
              <w:rPr>
                <w:i/>
              </w:rPr>
              <w:t>mail</w:t>
            </w:r>
            <w:r>
              <w:rPr>
                <w:i/>
                <w:lang w:val="ru-RU"/>
              </w:rPr>
              <w:t>):</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rPr>
            </w:pPr>
            <w:r>
              <w:rPr>
                <w:i/>
              </w:rPr>
              <w:t>Телефон:</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rPr>
            </w:pPr>
            <w:r>
              <w:rPr>
                <w:i/>
              </w:rPr>
              <w:t>Телефакс:</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BodyText"/>
              <w:jc w:val="both"/>
              <w:rPr>
                <w:i/>
                <w:lang w:val="ru-RU"/>
              </w:rPr>
            </w:pPr>
            <w:r>
              <w:rPr>
                <w:i/>
                <w:lang w:val="ru-RU"/>
              </w:rPr>
              <w:t>Број рачуна понуђача и назив банке:</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pPr>
            <w:r>
              <w:rPr>
                <w:i/>
                <w:color w:val="000000"/>
                <w:lang w:val="ru-RU"/>
              </w:rPr>
              <w:t>Лице овлашћено за потписивање уговора</w:t>
            </w:r>
            <w:r>
              <w:t xml:space="preserve"> :</w:t>
            </w:r>
          </w:p>
          <w:p w:rsidR="00982F6B" w:rsidRDefault="00982F6B" w:rsidP="00982F6B">
            <w:pPr>
              <w:pStyle w:val="TableContents"/>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pPr>
          </w:p>
        </w:tc>
      </w:tr>
    </w:tbl>
    <w:p w:rsidR="00982F6B" w:rsidRDefault="00982F6B" w:rsidP="00982F6B">
      <w:pPr>
        <w:pStyle w:val="BodyText"/>
        <w:rPr>
          <w:b/>
          <w:i/>
        </w:rPr>
      </w:pPr>
      <w:r>
        <w:rPr>
          <w:b/>
          <w:i/>
        </w:rPr>
        <w:t xml:space="preserve">2) ПОНУДУ ПОДНОСИ: </w:t>
      </w:r>
    </w:p>
    <w:tbl>
      <w:tblPr>
        <w:tblW w:w="0" w:type="auto"/>
        <w:tblLayout w:type="fixed"/>
        <w:tblCellMar>
          <w:left w:w="0" w:type="dxa"/>
          <w:right w:w="0" w:type="dxa"/>
        </w:tblCellMar>
        <w:tblLook w:val="04A0" w:firstRow="1" w:lastRow="0" w:firstColumn="1" w:lastColumn="0" w:noHBand="0" w:noVBand="1"/>
      </w:tblPr>
      <w:tblGrid>
        <w:gridCol w:w="9285"/>
      </w:tblGrid>
      <w:tr w:rsidR="00982F6B" w:rsidTr="00982F6B">
        <w:tc>
          <w:tcPr>
            <w:tcW w:w="9285" w:type="dxa"/>
          </w:tcPr>
          <w:p w:rsidR="00982F6B" w:rsidRDefault="00982F6B" w:rsidP="00982F6B">
            <w:pPr>
              <w:pStyle w:val="TableContents"/>
              <w:pBdr>
                <w:top w:val="single" w:sz="8" w:space="1" w:color="000000"/>
                <w:left w:val="single" w:sz="8" w:space="1" w:color="000000"/>
                <w:bottom w:val="single" w:sz="8" w:space="1" w:color="000000"/>
                <w:right w:val="single" w:sz="8" w:space="1" w:color="000000"/>
              </w:pBdr>
              <w:spacing w:after="283"/>
              <w:jc w:val="center"/>
              <w:rPr>
                <w:b/>
                <w:sz w:val="20"/>
                <w:szCs w:val="20"/>
              </w:rPr>
            </w:pPr>
            <w:r>
              <w:rPr>
                <w:b/>
                <w:sz w:val="20"/>
                <w:szCs w:val="20"/>
              </w:rPr>
              <w:t xml:space="preserve">А) САМОСТАЛНО </w:t>
            </w:r>
          </w:p>
        </w:tc>
      </w:tr>
      <w:tr w:rsidR="00982F6B" w:rsidTr="00982F6B">
        <w:tc>
          <w:tcPr>
            <w:tcW w:w="9285" w:type="dxa"/>
          </w:tcPr>
          <w:p w:rsidR="00982F6B" w:rsidRDefault="00982F6B" w:rsidP="00982F6B">
            <w:pPr>
              <w:pStyle w:val="TableContents"/>
              <w:pBdr>
                <w:left w:val="single" w:sz="8" w:space="1" w:color="000000"/>
                <w:bottom w:val="single" w:sz="8" w:space="1" w:color="000000"/>
                <w:right w:val="single" w:sz="8" w:space="1" w:color="000000"/>
              </w:pBdr>
              <w:spacing w:after="283"/>
              <w:jc w:val="center"/>
              <w:rPr>
                <w:b/>
                <w:sz w:val="20"/>
                <w:szCs w:val="20"/>
              </w:rPr>
            </w:pPr>
            <w:r>
              <w:rPr>
                <w:b/>
                <w:sz w:val="20"/>
                <w:szCs w:val="20"/>
              </w:rPr>
              <w:t>Б) СА ПОДИЗВОЂАЧЕМ</w:t>
            </w:r>
          </w:p>
        </w:tc>
      </w:tr>
      <w:tr w:rsidR="00982F6B" w:rsidTr="00982F6B">
        <w:tc>
          <w:tcPr>
            <w:tcW w:w="9285" w:type="dxa"/>
          </w:tcPr>
          <w:p w:rsidR="00982F6B" w:rsidRDefault="00982F6B" w:rsidP="00982F6B">
            <w:pPr>
              <w:pStyle w:val="TableContents"/>
              <w:pBdr>
                <w:left w:val="single" w:sz="8" w:space="1" w:color="000000"/>
                <w:bottom w:val="single" w:sz="8" w:space="1" w:color="000000"/>
                <w:right w:val="single" w:sz="8" w:space="1" w:color="000000"/>
              </w:pBdr>
              <w:spacing w:after="283"/>
              <w:jc w:val="center"/>
              <w:rPr>
                <w:b/>
                <w:sz w:val="20"/>
                <w:szCs w:val="20"/>
              </w:rPr>
            </w:pPr>
            <w:r>
              <w:rPr>
                <w:b/>
                <w:sz w:val="20"/>
                <w:szCs w:val="20"/>
              </w:rPr>
              <w:t>В) КАО ЗАЈЕДНИЧКУ ПОНУДУ</w:t>
            </w:r>
          </w:p>
        </w:tc>
      </w:tr>
    </w:tbl>
    <w:p w:rsidR="00982F6B" w:rsidRDefault="00982F6B" w:rsidP="00982F6B">
      <w:pPr>
        <w:pStyle w:val="BodyText"/>
        <w:jc w:val="both"/>
        <w:rPr>
          <w:i/>
        </w:rPr>
      </w:pPr>
      <w:r>
        <w:rPr>
          <w:b/>
          <w:i/>
          <w:lang w:val="ru-RU"/>
        </w:rPr>
        <w:t>Напомена:</w:t>
      </w:r>
      <w:r>
        <w:rPr>
          <w:i/>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82F6B" w:rsidRDefault="00982F6B" w:rsidP="00982F6B">
      <w:pPr>
        <w:pStyle w:val="BodyText"/>
        <w:jc w:val="both"/>
        <w:rPr>
          <w:i/>
        </w:rPr>
      </w:pPr>
    </w:p>
    <w:p w:rsidR="00982F6B" w:rsidRDefault="00982F6B" w:rsidP="00982F6B">
      <w:pPr>
        <w:pStyle w:val="BodyText"/>
        <w:jc w:val="both"/>
        <w:rPr>
          <w:i/>
        </w:rPr>
      </w:pPr>
    </w:p>
    <w:p w:rsidR="00982F6B" w:rsidRPr="00F51716" w:rsidRDefault="00982F6B" w:rsidP="00982F6B">
      <w:pPr>
        <w:pStyle w:val="BodyText"/>
        <w:jc w:val="both"/>
        <w:rPr>
          <w:i/>
        </w:rPr>
      </w:pPr>
    </w:p>
    <w:p w:rsidR="00982F6B" w:rsidRDefault="00982F6B" w:rsidP="00982F6B">
      <w:pPr>
        <w:pStyle w:val="BodyText"/>
        <w:jc w:val="both"/>
        <w:rPr>
          <w:b/>
          <w:i/>
        </w:rPr>
      </w:pPr>
      <w:r>
        <w:rPr>
          <w:b/>
          <w:i/>
        </w:rPr>
        <w:t xml:space="preserve">3) ПОДАЦИ О ПОДИЗВОЂАЧУ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03"/>
        <w:gridCol w:w="4152"/>
        <w:gridCol w:w="4986"/>
      </w:tblGrid>
      <w:tr w:rsidR="00982F6B" w:rsidTr="00982F6B">
        <w:tc>
          <w:tcPr>
            <w:tcW w:w="503" w:type="dxa"/>
            <w:tcBorders>
              <w:top w:val="single" w:sz="2" w:space="0" w:color="000000"/>
              <w:left w:val="single" w:sz="2" w:space="0" w:color="000000"/>
              <w:bottom w:val="single" w:sz="2" w:space="0" w:color="000000"/>
              <w:right w:val="nil"/>
            </w:tcBorders>
            <w:hideMark/>
          </w:tcPr>
          <w:p w:rsidR="00982F6B" w:rsidRDefault="00982F6B" w:rsidP="00982F6B">
            <w:pPr>
              <w:pStyle w:val="BodyText"/>
              <w:jc w:val="both"/>
              <w:rPr>
                <w:i/>
              </w:rPr>
            </w:pPr>
            <w:r>
              <w:rPr>
                <w:i/>
              </w:rPr>
              <w:t>1)</w:t>
            </w:r>
          </w:p>
        </w:tc>
        <w:tc>
          <w:tcPr>
            <w:tcW w:w="4152"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jc w:val="both"/>
            </w:pPr>
            <w:r>
              <w:rPr>
                <w:i/>
                <w:color w:val="000000"/>
              </w:rPr>
              <w:t>Назив подизвођача:</w:t>
            </w:r>
          </w:p>
        </w:tc>
        <w:tc>
          <w:tcPr>
            <w:tcW w:w="4986" w:type="dxa"/>
            <w:tcBorders>
              <w:top w:val="single" w:sz="2" w:space="0" w:color="000000"/>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Адреса:</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Матични број:</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Порески идентификациони број:</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Име особе за контакт:</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Проценат укупне вредности набавке који ће извршити подизвођач:</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Део предмета набавке који ће извршити подизвођач:</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2)</w:t>
            </w: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Назив подизвођача:</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Адреса:</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Матични број:</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Порески идентификациони број:</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Име особе за контакт:</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Проценат укупне вредности набавке који ће извршити подизвођач:</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52"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Део предмета набавке који ће извршити подизвођач:</w:t>
            </w:r>
          </w:p>
        </w:tc>
        <w:tc>
          <w:tcPr>
            <w:tcW w:w="4986"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bl>
    <w:p w:rsidR="00982F6B" w:rsidRDefault="00982F6B" w:rsidP="00982F6B">
      <w:pPr>
        <w:pStyle w:val="BodyText"/>
        <w:jc w:val="both"/>
      </w:pPr>
    </w:p>
    <w:p w:rsidR="00982F6B" w:rsidRDefault="00982F6B" w:rsidP="00982F6B">
      <w:pPr>
        <w:pStyle w:val="BodyText"/>
        <w:jc w:val="both"/>
      </w:pPr>
      <w:r>
        <w:rPr>
          <w:b/>
          <w:i/>
          <w:u w:val="single"/>
          <w:lang w:val="ru-RU"/>
        </w:rPr>
        <w:t>Напомена:</w:t>
      </w:r>
    </w:p>
    <w:p w:rsidR="00982F6B" w:rsidRDefault="00982F6B" w:rsidP="00982F6B">
      <w:pPr>
        <w:pStyle w:val="BodyText"/>
        <w:jc w:val="both"/>
        <w:rPr>
          <w:i/>
        </w:rPr>
      </w:pPr>
      <w:r>
        <w:rPr>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Pr="00446673"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i/>
        </w:rPr>
      </w:pPr>
    </w:p>
    <w:p w:rsidR="00982F6B" w:rsidRDefault="00982F6B" w:rsidP="00982F6B">
      <w:pPr>
        <w:pStyle w:val="BodyText"/>
        <w:jc w:val="both"/>
        <w:rPr>
          <w:b/>
          <w:i/>
          <w:lang w:val="ru-RU"/>
        </w:rPr>
      </w:pPr>
      <w:r>
        <w:rPr>
          <w:b/>
          <w:i/>
        </w:rPr>
        <w:t xml:space="preserve">4) </w:t>
      </w:r>
      <w:r>
        <w:rPr>
          <w:b/>
          <w:i/>
          <w:lang w:val="ru-RU"/>
        </w:rPr>
        <w:t>ПОДАЦИ О УЧЕСНИКУ У ЗАЈЕДНИЧКОЈ ПОНУДИ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03"/>
        <w:gridCol w:w="4164"/>
        <w:gridCol w:w="4974"/>
      </w:tblGrid>
      <w:tr w:rsidR="00982F6B" w:rsidTr="00982F6B">
        <w:tc>
          <w:tcPr>
            <w:tcW w:w="503"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jc w:val="both"/>
            </w:pPr>
            <w:r>
              <w:rPr>
                <w:i/>
                <w:color w:val="000000"/>
              </w:rPr>
              <w:t>1)</w:t>
            </w:r>
          </w:p>
        </w:tc>
        <w:tc>
          <w:tcPr>
            <w:tcW w:w="4164"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Назив учесника у заједничкој понуди:</w:t>
            </w:r>
          </w:p>
        </w:tc>
        <w:tc>
          <w:tcPr>
            <w:tcW w:w="4974" w:type="dxa"/>
            <w:tcBorders>
              <w:top w:val="single" w:sz="2" w:space="0" w:color="000000"/>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Адреса:</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Матични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Порески идентификациони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Име особе за контакт:</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2)</w:t>
            </w: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Назив учесника у заједничкој понуди:</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Адреса:</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Матични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Порески идентификациони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Име особе за контакт:</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3)</w:t>
            </w: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lang w:val="ru-RU"/>
              </w:rPr>
              <w:t>Назив учесника у заједничкој понуди:</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Адреса:</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Матични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Порески идентификациони број:</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r w:rsidR="00982F6B" w:rsidTr="00982F6B">
        <w:tc>
          <w:tcPr>
            <w:tcW w:w="503" w:type="dxa"/>
            <w:tcBorders>
              <w:top w:val="nil"/>
              <w:left w:val="single" w:sz="2" w:space="0" w:color="000000"/>
              <w:bottom w:val="single" w:sz="2" w:space="0" w:color="000000"/>
              <w:right w:val="nil"/>
            </w:tcBorders>
          </w:tcPr>
          <w:p w:rsidR="00982F6B" w:rsidRDefault="00982F6B" w:rsidP="00982F6B">
            <w:pPr>
              <w:pStyle w:val="TableContents"/>
              <w:jc w:val="both"/>
            </w:pPr>
          </w:p>
        </w:tc>
        <w:tc>
          <w:tcPr>
            <w:tcW w:w="4164" w:type="dxa"/>
            <w:tcBorders>
              <w:top w:val="nil"/>
              <w:left w:val="single" w:sz="2" w:space="0" w:color="000000"/>
              <w:bottom w:val="single" w:sz="2" w:space="0" w:color="000000"/>
              <w:right w:val="nil"/>
            </w:tcBorders>
            <w:hideMark/>
          </w:tcPr>
          <w:p w:rsidR="00982F6B" w:rsidRDefault="00982F6B" w:rsidP="00982F6B">
            <w:pPr>
              <w:pStyle w:val="TableContents"/>
              <w:jc w:val="both"/>
            </w:pPr>
            <w:r>
              <w:rPr>
                <w:i/>
                <w:color w:val="000000"/>
              </w:rPr>
              <w:t>Име особе за контакт:</w:t>
            </w:r>
          </w:p>
        </w:tc>
        <w:tc>
          <w:tcPr>
            <w:tcW w:w="4974"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pPr>
          </w:p>
        </w:tc>
      </w:tr>
    </w:tbl>
    <w:p w:rsidR="00982F6B" w:rsidRDefault="00982F6B" w:rsidP="00982F6B">
      <w:pPr>
        <w:pStyle w:val="BodyText"/>
        <w:jc w:val="both"/>
      </w:pPr>
    </w:p>
    <w:p w:rsidR="00982F6B" w:rsidRDefault="00982F6B" w:rsidP="00982F6B">
      <w:pPr>
        <w:pStyle w:val="BodyText"/>
        <w:jc w:val="both"/>
      </w:pPr>
      <w:r>
        <w:rPr>
          <w:b/>
          <w:i/>
          <w:u w:val="single"/>
        </w:rPr>
        <w:t>Напомена:</w:t>
      </w:r>
    </w:p>
    <w:p w:rsidR="00982F6B" w:rsidRDefault="00982F6B" w:rsidP="00982F6B">
      <w:pPr>
        <w:pStyle w:val="BodyText"/>
        <w:jc w:val="both"/>
        <w:rPr>
          <w:i/>
          <w:lang w:val="ru-RU"/>
        </w:rPr>
      </w:pPr>
      <w:r>
        <w:rPr>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rPr>
      </w:pPr>
    </w:p>
    <w:p w:rsidR="00982F6B" w:rsidRPr="00446673" w:rsidRDefault="00982F6B" w:rsidP="00982F6B">
      <w:pPr>
        <w:pStyle w:val="BodyText"/>
        <w:jc w:val="both"/>
        <w:rPr>
          <w:i/>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jc w:val="both"/>
        <w:rPr>
          <w:i/>
          <w:lang w:val="ru-RU"/>
        </w:rPr>
      </w:pPr>
    </w:p>
    <w:p w:rsidR="00982F6B" w:rsidRDefault="00982F6B" w:rsidP="00982F6B">
      <w:pPr>
        <w:pStyle w:val="BodyText"/>
        <w:rPr>
          <w:b/>
          <w:i/>
          <w:lang w:val="ru-RU"/>
        </w:rPr>
      </w:pPr>
      <w:r>
        <w:rPr>
          <w:b/>
        </w:rPr>
        <w:t xml:space="preserve">5) </w:t>
      </w:r>
      <w:r>
        <w:rPr>
          <w:b/>
          <w:i/>
          <w:lang w:val="ru-RU"/>
        </w:rPr>
        <w:t>НАША ПОНУДА ЗА НАБАВКУ ЕЛЕКТРИЧНЕ ЕНЕРГИЈЕ, ГЛАСИ:</w:t>
      </w:r>
    </w:p>
    <w:tbl>
      <w:tblPr>
        <w:tblW w:w="9911" w:type="dxa"/>
        <w:tblInd w:w="-215" w:type="dxa"/>
        <w:tblLayout w:type="fixed"/>
        <w:tblCellMar>
          <w:top w:w="55" w:type="dxa"/>
          <w:left w:w="55" w:type="dxa"/>
          <w:bottom w:w="55" w:type="dxa"/>
          <w:right w:w="55" w:type="dxa"/>
        </w:tblCellMar>
        <w:tblLook w:val="04A0" w:firstRow="1" w:lastRow="0" w:firstColumn="1" w:lastColumn="0" w:noHBand="0" w:noVBand="1"/>
      </w:tblPr>
      <w:tblGrid>
        <w:gridCol w:w="1647"/>
        <w:gridCol w:w="1377"/>
        <w:gridCol w:w="1377"/>
        <w:gridCol w:w="689"/>
        <w:gridCol w:w="689"/>
        <w:gridCol w:w="1061"/>
        <w:gridCol w:w="1693"/>
        <w:gridCol w:w="1378"/>
      </w:tblGrid>
      <w:tr w:rsidR="00982F6B" w:rsidTr="0023387E">
        <w:tc>
          <w:tcPr>
            <w:tcW w:w="1647"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rPr>
                <w:b/>
                <w:color w:val="000000"/>
                <w:sz w:val="20"/>
                <w:szCs w:val="20"/>
              </w:rPr>
            </w:pPr>
            <w:r>
              <w:rPr>
                <w:b/>
                <w:color w:val="000000"/>
                <w:sz w:val="20"/>
                <w:szCs w:val="20"/>
              </w:rPr>
              <w:t>Предмет набавке</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rPr>
                <w:sz w:val="20"/>
                <w:szCs w:val="20"/>
              </w:rPr>
            </w:pPr>
            <w:r>
              <w:rPr>
                <w:b/>
                <w:color w:val="000000"/>
                <w:sz w:val="20"/>
                <w:szCs w:val="20"/>
              </w:rPr>
              <w:t>Јед. мере</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BodyText"/>
              <w:spacing w:after="0"/>
              <w:ind w:left="119" w:right="124"/>
              <w:jc w:val="center"/>
              <w:rPr>
                <w:b/>
                <w:sz w:val="20"/>
                <w:szCs w:val="20"/>
                <w:lang w:val="ru-RU"/>
              </w:rPr>
            </w:pPr>
            <w:r>
              <w:rPr>
                <w:b/>
                <w:sz w:val="20"/>
                <w:szCs w:val="20"/>
                <w:lang w:val="ru-RU"/>
              </w:rPr>
              <w:t>Јединична цена</w:t>
            </w:r>
          </w:p>
          <w:p w:rsidR="00982F6B" w:rsidRDefault="00982F6B" w:rsidP="00982F6B">
            <w:pPr>
              <w:pStyle w:val="BodyText"/>
              <w:rPr>
                <w:sz w:val="20"/>
                <w:szCs w:val="20"/>
              </w:rPr>
            </w:pPr>
            <w:r>
              <w:rPr>
                <w:b/>
                <w:color w:val="000000"/>
                <w:sz w:val="20"/>
                <w:szCs w:val="20"/>
                <w:lang w:val="ru-RU"/>
              </w:rPr>
              <w:t>без ПДВ-а</w:t>
            </w:r>
          </w:p>
        </w:tc>
        <w:tc>
          <w:tcPr>
            <w:tcW w:w="1378" w:type="dxa"/>
            <w:gridSpan w:val="2"/>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Јединична цена</w:t>
            </w:r>
          </w:p>
          <w:p w:rsidR="00982F6B" w:rsidRDefault="00982F6B" w:rsidP="00982F6B">
            <w:pPr>
              <w:pStyle w:val="BodyText"/>
              <w:rPr>
                <w:sz w:val="20"/>
                <w:szCs w:val="20"/>
              </w:rPr>
            </w:pPr>
            <w:r>
              <w:rPr>
                <w:b/>
                <w:color w:val="000000"/>
                <w:sz w:val="20"/>
                <w:szCs w:val="20"/>
                <w:lang w:val="ru-RU"/>
              </w:rPr>
              <w:t>са ПДВ-ом</w:t>
            </w:r>
          </w:p>
        </w:tc>
        <w:tc>
          <w:tcPr>
            <w:tcW w:w="1061" w:type="dxa"/>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Процењене количине</w:t>
            </w:r>
          </w:p>
          <w:p w:rsidR="00982F6B" w:rsidRDefault="00982F6B" w:rsidP="00982F6B">
            <w:pPr>
              <w:pStyle w:val="BodyText"/>
              <w:rPr>
                <w:b/>
                <w:color w:val="000000"/>
                <w:sz w:val="20"/>
                <w:szCs w:val="20"/>
                <w:u w:val="single"/>
              </w:rPr>
            </w:pPr>
            <w:r>
              <w:rPr>
                <w:b/>
                <w:color w:val="000000"/>
                <w:sz w:val="20"/>
                <w:szCs w:val="20"/>
                <w:u w:val="single"/>
                <w:lang w:val="ru-RU"/>
              </w:rPr>
              <w:t>за</w:t>
            </w:r>
            <w:r>
              <w:rPr>
                <w:b/>
                <w:color w:val="000000"/>
                <w:spacing w:val="55"/>
                <w:sz w:val="20"/>
                <w:szCs w:val="20"/>
                <w:u w:val="single"/>
              </w:rPr>
              <w:t>12 месеци</w:t>
            </w:r>
          </w:p>
        </w:tc>
        <w:tc>
          <w:tcPr>
            <w:tcW w:w="1693" w:type="dxa"/>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Укупна цена</w:t>
            </w:r>
          </w:p>
          <w:p w:rsidR="00982F6B" w:rsidRDefault="00982F6B" w:rsidP="00982F6B">
            <w:pPr>
              <w:pStyle w:val="BodyText"/>
              <w:rPr>
                <w:b/>
                <w:color w:val="000000"/>
                <w:sz w:val="20"/>
                <w:szCs w:val="20"/>
                <w:lang w:val="ru-RU"/>
              </w:rPr>
            </w:pPr>
            <w:r>
              <w:rPr>
                <w:b/>
                <w:color w:val="000000"/>
                <w:sz w:val="20"/>
                <w:szCs w:val="20"/>
                <w:lang w:val="ru-RU"/>
              </w:rPr>
              <w:t>без ПДВ-а за процењене</w:t>
            </w:r>
            <w:r>
              <w:rPr>
                <w:b/>
                <w:color w:val="000000"/>
                <w:sz w:val="20"/>
                <w:szCs w:val="20"/>
              </w:rPr>
              <w:t xml:space="preserve"> количине</w:t>
            </w:r>
          </w:p>
        </w:tc>
        <w:tc>
          <w:tcPr>
            <w:tcW w:w="1378" w:type="dxa"/>
            <w:tcBorders>
              <w:top w:val="single" w:sz="2" w:space="0" w:color="000000"/>
              <w:left w:val="single" w:sz="2" w:space="0" w:color="000000"/>
              <w:bottom w:val="single" w:sz="2" w:space="0" w:color="000000"/>
              <w:right w:val="single" w:sz="2" w:space="0" w:color="000000"/>
            </w:tcBorders>
            <w:hideMark/>
          </w:tcPr>
          <w:p w:rsidR="00982F6B" w:rsidRDefault="00982F6B" w:rsidP="00982F6B">
            <w:pPr>
              <w:pStyle w:val="TableContents"/>
              <w:rPr>
                <w:b/>
                <w:color w:val="000000"/>
                <w:sz w:val="20"/>
                <w:szCs w:val="20"/>
                <w:lang w:val="ru-RU"/>
              </w:rPr>
            </w:pPr>
            <w:r>
              <w:rPr>
                <w:b/>
                <w:color w:val="000000"/>
                <w:sz w:val="20"/>
                <w:szCs w:val="20"/>
                <w:lang w:val="ru-RU"/>
              </w:rPr>
              <w:t>Укупна цена са ПДВ-ом за процењене</w:t>
            </w:r>
            <w:r>
              <w:rPr>
                <w:b/>
                <w:color w:val="000000"/>
                <w:sz w:val="20"/>
                <w:szCs w:val="20"/>
              </w:rPr>
              <w:t xml:space="preserve"> количине</w:t>
            </w:r>
          </w:p>
        </w:tc>
      </w:tr>
      <w:tr w:rsidR="00982F6B" w:rsidTr="0023387E">
        <w:tc>
          <w:tcPr>
            <w:tcW w:w="164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1</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2</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3</w:t>
            </w:r>
          </w:p>
        </w:tc>
        <w:tc>
          <w:tcPr>
            <w:tcW w:w="1378" w:type="dxa"/>
            <w:gridSpan w:val="2"/>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4</w:t>
            </w:r>
          </w:p>
        </w:tc>
        <w:tc>
          <w:tcPr>
            <w:tcW w:w="1061"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5</w:t>
            </w:r>
          </w:p>
        </w:tc>
        <w:tc>
          <w:tcPr>
            <w:tcW w:w="1693" w:type="dxa"/>
            <w:tcBorders>
              <w:top w:val="nil"/>
              <w:left w:val="single" w:sz="2" w:space="0" w:color="000000"/>
              <w:bottom w:val="single" w:sz="2" w:space="0" w:color="000000"/>
              <w:right w:val="nil"/>
            </w:tcBorders>
            <w:hideMark/>
          </w:tcPr>
          <w:p w:rsidR="00982F6B" w:rsidRDefault="00982F6B" w:rsidP="00982F6B">
            <w:pPr>
              <w:pStyle w:val="TableContents"/>
              <w:jc w:val="center"/>
              <w:rPr>
                <w:sz w:val="20"/>
                <w:szCs w:val="20"/>
              </w:rPr>
            </w:pPr>
            <w:r>
              <w:rPr>
                <w:b/>
                <w:color w:val="000000"/>
                <w:sz w:val="20"/>
                <w:szCs w:val="20"/>
              </w:rPr>
              <w:t>6. (3х5)</w:t>
            </w:r>
          </w:p>
        </w:tc>
        <w:tc>
          <w:tcPr>
            <w:tcW w:w="1378" w:type="dxa"/>
            <w:tcBorders>
              <w:top w:val="nil"/>
              <w:left w:val="single" w:sz="2" w:space="0" w:color="000000"/>
              <w:bottom w:val="single" w:sz="2" w:space="0" w:color="000000"/>
              <w:right w:val="single" w:sz="2" w:space="0" w:color="000000"/>
            </w:tcBorders>
            <w:hideMark/>
          </w:tcPr>
          <w:p w:rsidR="00982F6B" w:rsidRDefault="00982F6B" w:rsidP="00982F6B">
            <w:pPr>
              <w:pStyle w:val="TableContents"/>
              <w:jc w:val="center"/>
              <w:rPr>
                <w:sz w:val="20"/>
                <w:szCs w:val="20"/>
              </w:rPr>
            </w:pPr>
            <w:r>
              <w:rPr>
                <w:b/>
                <w:color w:val="000000"/>
                <w:sz w:val="20"/>
                <w:szCs w:val="20"/>
              </w:rPr>
              <w:t>7. (4х5)</w:t>
            </w:r>
          </w:p>
        </w:tc>
      </w:tr>
      <w:tr w:rsidR="00982F6B" w:rsidTr="0023387E">
        <w:tc>
          <w:tcPr>
            <w:tcW w:w="1647" w:type="dxa"/>
            <w:tcBorders>
              <w:top w:val="nil"/>
              <w:left w:val="single" w:sz="2" w:space="0" w:color="000000"/>
              <w:bottom w:val="single" w:sz="2" w:space="0" w:color="000000"/>
              <w:right w:val="nil"/>
            </w:tcBorders>
            <w:hideMark/>
          </w:tcPr>
          <w:p w:rsidR="00982F6B" w:rsidRDefault="00982F6B" w:rsidP="00982F6B">
            <w:pPr>
              <w:pStyle w:val="BodyText"/>
              <w:spacing w:line="271" w:lineRule="atLeast"/>
              <w:ind w:left="244"/>
              <w:rPr>
                <w:sz w:val="20"/>
                <w:szCs w:val="20"/>
              </w:rPr>
            </w:pPr>
            <w:r>
              <w:rPr>
                <w:sz w:val="20"/>
                <w:szCs w:val="20"/>
              </w:rPr>
              <w:t>Електрична</w:t>
            </w:r>
          </w:p>
          <w:p w:rsidR="00982F6B" w:rsidRDefault="00982F6B" w:rsidP="00982F6B">
            <w:pPr>
              <w:pStyle w:val="BodyText"/>
              <w:rPr>
                <w:sz w:val="20"/>
                <w:szCs w:val="20"/>
              </w:rPr>
            </w:pPr>
            <w:r>
              <w:rPr>
                <w:color w:val="000000"/>
                <w:sz w:val="20"/>
                <w:szCs w:val="20"/>
              </w:rPr>
              <w:t>енергија ВТ</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rPr>
                <w:sz w:val="20"/>
                <w:szCs w:val="20"/>
              </w:rPr>
            </w:pPr>
            <w:r>
              <w:rPr>
                <w:color w:val="000000"/>
                <w:sz w:val="20"/>
                <w:szCs w:val="20"/>
              </w:rPr>
              <w:t>kWh</w:t>
            </w:r>
          </w:p>
        </w:tc>
        <w:tc>
          <w:tcPr>
            <w:tcW w:w="1377" w:type="dxa"/>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378" w:type="dxa"/>
            <w:gridSpan w:val="2"/>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061"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color w:val="000000"/>
                <w:sz w:val="20"/>
                <w:szCs w:val="20"/>
                <w:lang w:val="sr-Cyrl-RS"/>
              </w:rPr>
            </w:pPr>
            <w:r w:rsidRPr="0023387E">
              <w:rPr>
                <w:color w:val="000000"/>
                <w:sz w:val="20"/>
                <w:szCs w:val="20"/>
                <w:lang w:val="sr-Cyrl-RS"/>
              </w:rPr>
              <w:t>1005200</w:t>
            </w:r>
          </w:p>
          <w:p w:rsidR="00982F6B" w:rsidRPr="0023387E" w:rsidRDefault="00982F6B" w:rsidP="00982F6B">
            <w:pPr>
              <w:pStyle w:val="TableContents"/>
              <w:jc w:val="right"/>
              <w:rPr>
                <w:sz w:val="20"/>
                <w:szCs w:val="20"/>
              </w:rPr>
            </w:pPr>
          </w:p>
        </w:tc>
        <w:tc>
          <w:tcPr>
            <w:tcW w:w="1693" w:type="dxa"/>
            <w:tcBorders>
              <w:top w:val="nil"/>
              <w:left w:val="single" w:sz="2" w:space="0" w:color="000000"/>
              <w:bottom w:val="single" w:sz="2" w:space="0" w:color="000000"/>
              <w:right w:val="nil"/>
            </w:tcBorders>
          </w:tcPr>
          <w:p w:rsidR="00982F6B" w:rsidRPr="00774325" w:rsidRDefault="00982F6B" w:rsidP="00982F6B">
            <w:pPr>
              <w:pStyle w:val="TableContents"/>
              <w:rPr>
                <w:sz w:val="20"/>
                <w:szCs w:val="20"/>
                <w:highlight w:val="yellow"/>
              </w:rPr>
            </w:pPr>
          </w:p>
        </w:tc>
        <w:tc>
          <w:tcPr>
            <w:tcW w:w="1378" w:type="dxa"/>
            <w:tcBorders>
              <w:top w:val="nil"/>
              <w:left w:val="single" w:sz="2" w:space="0" w:color="000000"/>
              <w:bottom w:val="single" w:sz="2" w:space="0" w:color="000000"/>
              <w:right w:val="single" w:sz="2" w:space="0" w:color="000000"/>
            </w:tcBorders>
          </w:tcPr>
          <w:p w:rsidR="00982F6B" w:rsidRDefault="00982F6B" w:rsidP="00982F6B">
            <w:pPr>
              <w:pStyle w:val="TableContents"/>
              <w:rPr>
                <w:sz w:val="20"/>
                <w:szCs w:val="20"/>
              </w:rPr>
            </w:pPr>
          </w:p>
        </w:tc>
      </w:tr>
      <w:tr w:rsidR="00982F6B" w:rsidTr="0023387E">
        <w:tc>
          <w:tcPr>
            <w:tcW w:w="1647" w:type="dxa"/>
            <w:tcBorders>
              <w:top w:val="nil"/>
              <w:left w:val="single" w:sz="2" w:space="0" w:color="000000"/>
              <w:bottom w:val="single" w:sz="2" w:space="0" w:color="000000"/>
              <w:right w:val="nil"/>
            </w:tcBorders>
            <w:hideMark/>
          </w:tcPr>
          <w:p w:rsidR="00982F6B" w:rsidRDefault="00982F6B" w:rsidP="00982F6B">
            <w:pPr>
              <w:pStyle w:val="BodyText"/>
              <w:spacing w:line="271" w:lineRule="atLeast"/>
              <w:ind w:left="244"/>
              <w:rPr>
                <w:sz w:val="20"/>
                <w:szCs w:val="20"/>
              </w:rPr>
            </w:pPr>
            <w:r>
              <w:rPr>
                <w:sz w:val="20"/>
                <w:szCs w:val="20"/>
              </w:rPr>
              <w:t>Електрична</w:t>
            </w:r>
          </w:p>
          <w:p w:rsidR="00982F6B" w:rsidRDefault="00982F6B" w:rsidP="00982F6B">
            <w:pPr>
              <w:pStyle w:val="BodyText"/>
              <w:rPr>
                <w:sz w:val="20"/>
                <w:szCs w:val="20"/>
              </w:rPr>
            </w:pPr>
            <w:r>
              <w:rPr>
                <w:color w:val="000000"/>
                <w:sz w:val="20"/>
                <w:szCs w:val="20"/>
              </w:rPr>
              <w:t>енергија НТ</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rPr>
                <w:sz w:val="20"/>
                <w:szCs w:val="20"/>
              </w:rPr>
            </w:pPr>
            <w:r>
              <w:rPr>
                <w:color w:val="000000"/>
                <w:sz w:val="20"/>
                <w:szCs w:val="20"/>
              </w:rPr>
              <w:t>kWh</w:t>
            </w:r>
          </w:p>
        </w:tc>
        <w:tc>
          <w:tcPr>
            <w:tcW w:w="1377" w:type="dxa"/>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378" w:type="dxa"/>
            <w:gridSpan w:val="2"/>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061"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sz w:val="20"/>
                <w:szCs w:val="20"/>
              </w:rPr>
            </w:pPr>
            <w:r w:rsidRPr="0023387E">
              <w:rPr>
                <w:color w:val="000000"/>
                <w:sz w:val="20"/>
                <w:szCs w:val="20"/>
                <w:lang w:val="sr-Cyrl-RS"/>
              </w:rPr>
              <w:t>453270</w:t>
            </w:r>
          </w:p>
        </w:tc>
        <w:tc>
          <w:tcPr>
            <w:tcW w:w="1693" w:type="dxa"/>
            <w:tcBorders>
              <w:top w:val="nil"/>
              <w:left w:val="single" w:sz="2" w:space="0" w:color="000000"/>
              <w:bottom w:val="single" w:sz="2" w:space="0" w:color="000000"/>
              <w:right w:val="nil"/>
            </w:tcBorders>
          </w:tcPr>
          <w:p w:rsidR="00982F6B" w:rsidRPr="00774325" w:rsidRDefault="00982F6B" w:rsidP="00982F6B">
            <w:pPr>
              <w:pStyle w:val="TableContents"/>
              <w:rPr>
                <w:sz w:val="20"/>
                <w:szCs w:val="20"/>
                <w:highlight w:val="yellow"/>
              </w:rPr>
            </w:pPr>
          </w:p>
        </w:tc>
        <w:tc>
          <w:tcPr>
            <w:tcW w:w="1378" w:type="dxa"/>
            <w:tcBorders>
              <w:top w:val="nil"/>
              <w:left w:val="single" w:sz="2" w:space="0" w:color="000000"/>
              <w:bottom w:val="single" w:sz="2" w:space="0" w:color="000000"/>
              <w:right w:val="single" w:sz="2" w:space="0" w:color="000000"/>
            </w:tcBorders>
          </w:tcPr>
          <w:p w:rsidR="00982F6B" w:rsidRDefault="00982F6B" w:rsidP="00982F6B">
            <w:pPr>
              <w:pStyle w:val="TableContents"/>
              <w:rPr>
                <w:sz w:val="20"/>
                <w:szCs w:val="20"/>
              </w:rPr>
            </w:pPr>
          </w:p>
        </w:tc>
      </w:tr>
      <w:tr w:rsidR="00982F6B" w:rsidTr="0023387E">
        <w:tc>
          <w:tcPr>
            <w:tcW w:w="1647" w:type="dxa"/>
            <w:tcBorders>
              <w:top w:val="nil"/>
              <w:left w:val="single" w:sz="2" w:space="0" w:color="000000"/>
              <w:bottom w:val="single" w:sz="2" w:space="0" w:color="000000"/>
              <w:right w:val="nil"/>
            </w:tcBorders>
            <w:hideMark/>
          </w:tcPr>
          <w:p w:rsidR="00982F6B" w:rsidRDefault="00982F6B" w:rsidP="00982F6B">
            <w:pPr>
              <w:pStyle w:val="BodyText"/>
              <w:spacing w:after="0"/>
              <w:ind w:left="206" w:right="208"/>
              <w:jc w:val="center"/>
              <w:rPr>
                <w:sz w:val="20"/>
                <w:szCs w:val="20"/>
              </w:rPr>
            </w:pPr>
            <w:r>
              <w:rPr>
                <w:sz w:val="20"/>
                <w:szCs w:val="20"/>
              </w:rPr>
              <w:t>Електрична</w:t>
            </w:r>
          </w:p>
          <w:p w:rsidR="00982F6B" w:rsidRDefault="00982F6B" w:rsidP="00982F6B">
            <w:pPr>
              <w:pStyle w:val="BodyText"/>
              <w:rPr>
                <w:sz w:val="20"/>
                <w:szCs w:val="20"/>
              </w:rPr>
            </w:pPr>
            <w:r>
              <w:rPr>
                <w:color w:val="000000"/>
                <w:sz w:val="20"/>
                <w:szCs w:val="20"/>
              </w:rPr>
              <w:t>енергија јединствена тарифа</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rPr>
                <w:sz w:val="20"/>
                <w:szCs w:val="20"/>
              </w:rPr>
            </w:pPr>
            <w:r>
              <w:rPr>
                <w:color w:val="000000"/>
                <w:sz w:val="20"/>
                <w:szCs w:val="20"/>
              </w:rPr>
              <w:t>kWh</w:t>
            </w:r>
          </w:p>
        </w:tc>
        <w:tc>
          <w:tcPr>
            <w:tcW w:w="1377" w:type="dxa"/>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378" w:type="dxa"/>
            <w:gridSpan w:val="2"/>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061"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sz w:val="20"/>
                <w:szCs w:val="20"/>
              </w:rPr>
            </w:pPr>
            <w:r w:rsidRPr="0023387E">
              <w:rPr>
                <w:color w:val="000000"/>
                <w:sz w:val="20"/>
                <w:szCs w:val="20"/>
                <w:lang w:val="sr-Cyrl-RS"/>
              </w:rPr>
              <w:t>3</w:t>
            </w:r>
            <w:r w:rsidRPr="0023387E">
              <w:rPr>
                <w:color w:val="000000"/>
                <w:sz w:val="20"/>
                <w:szCs w:val="20"/>
              </w:rPr>
              <w:t>8000</w:t>
            </w:r>
          </w:p>
        </w:tc>
        <w:tc>
          <w:tcPr>
            <w:tcW w:w="1693" w:type="dxa"/>
            <w:tcBorders>
              <w:top w:val="nil"/>
              <w:left w:val="single" w:sz="2" w:space="0" w:color="000000"/>
              <w:bottom w:val="single" w:sz="2" w:space="0" w:color="000000"/>
              <w:right w:val="nil"/>
            </w:tcBorders>
          </w:tcPr>
          <w:p w:rsidR="00982F6B" w:rsidRPr="00774325" w:rsidRDefault="00982F6B" w:rsidP="00982F6B">
            <w:pPr>
              <w:pStyle w:val="TableContents"/>
              <w:rPr>
                <w:sz w:val="20"/>
                <w:szCs w:val="20"/>
                <w:highlight w:val="yellow"/>
              </w:rPr>
            </w:pPr>
          </w:p>
        </w:tc>
        <w:tc>
          <w:tcPr>
            <w:tcW w:w="1378" w:type="dxa"/>
            <w:tcBorders>
              <w:top w:val="nil"/>
              <w:left w:val="single" w:sz="2" w:space="0" w:color="000000"/>
              <w:bottom w:val="single" w:sz="2" w:space="0" w:color="000000"/>
              <w:right w:val="single" w:sz="2" w:space="0" w:color="000000"/>
            </w:tcBorders>
          </w:tcPr>
          <w:p w:rsidR="00982F6B" w:rsidRDefault="00982F6B" w:rsidP="00982F6B">
            <w:pPr>
              <w:pStyle w:val="TableContents"/>
              <w:rPr>
                <w:sz w:val="20"/>
                <w:szCs w:val="20"/>
              </w:rPr>
            </w:pPr>
          </w:p>
        </w:tc>
      </w:tr>
      <w:tr w:rsidR="00982F6B" w:rsidTr="0023387E">
        <w:tc>
          <w:tcPr>
            <w:tcW w:w="5779" w:type="dxa"/>
            <w:gridSpan w:val="5"/>
            <w:tcBorders>
              <w:top w:val="nil"/>
              <w:left w:val="single" w:sz="2" w:space="0" w:color="000000"/>
              <w:bottom w:val="single" w:sz="2" w:space="0" w:color="000000"/>
              <w:right w:val="nil"/>
            </w:tcBorders>
            <w:hideMark/>
          </w:tcPr>
          <w:p w:rsidR="00982F6B" w:rsidRDefault="00982F6B" w:rsidP="00982F6B">
            <w:pPr>
              <w:pStyle w:val="TableContents"/>
              <w:jc w:val="right"/>
              <w:rPr>
                <w:b/>
                <w:bCs/>
                <w:sz w:val="20"/>
                <w:szCs w:val="20"/>
              </w:rPr>
            </w:pPr>
            <w:r>
              <w:rPr>
                <w:b/>
                <w:bCs/>
                <w:sz w:val="20"/>
                <w:szCs w:val="20"/>
              </w:rPr>
              <w:t>УКУПНО:</w:t>
            </w:r>
          </w:p>
        </w:tc>
        <w:tc>
          <w:tcPr>
            <w:tcW w:w="1061"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b/>
                <w:bCs/>
                <w:sz w:val="20"/>
                <w:szCs w:val="20"/>
              </w:rPr>
            </w:pPr>
            <w:r w:rsidRPr="0023387E">
              <w:rPr>
                <w:b/>
                <w:bCs/>
                <w:color w:val="000000"/>
                <w:sz w:val="20"/>
                <w:szCs w:val="20"/>
              </w:rPr>
              <w:t>1</w:t>
            </w:r>
            <w:r w:rsidRPr="0023387E">
              <w:rPr>
                <w:b/>
                <w:bCs/>
                <w:color w:val="000000"/>
                <w:sz w:val="20"/>
                <w:szCs w:val="20"/>
                <w:lang w:val="sr-Cyrl-RS"/>
              </w:rPr>
              <w:t>496</w:t>
            </w:r>
            <w:r w:rsidRPr="0023387E">
              <w:rPr>
                <w:b/>
                <w:bCs/>
                <w:color w:val="000000"/>
                <w:sz w:val="20"/>
                <w:szCs w:val="20"/>
              </w:rPr>
              <w:t>470</w:t>
            </w:r>
          </w:p>
        </w:tc>
        <w:tc>
          <w:tcPr>
            <w:tcW w:w="1693" w:type="dxa"/>
            <w:tcBorders>
              <w:top w:val="nil"/>
              <w:left w:val="single" w:sz="2" w:space="0" w:color="000000"/>
              <w:bottom w:val="single" w:sz="2" w:space="0" w:color="000000"/>
              <w:right w:val="nil"/>
            </w:tcBorders>
          </w:tcPr>
          <w:p w:rsidR="00982F6B" w:rsidRPr="00774325" w:rsidRDefault="00982F6B" w:rsidP="00982F6B">
            <w:pPr>
              <w:pStyle w:val="TableContents"/>
              <w:rPr>
                <w:sz w:val="20"/>
                <w:szCs w:val="20"/>
                <w:highlight w:val="yellow"/>
              </w:rPr>
            </w:pPr>
          </w:p>
        </w:tc>
        <w:tc>
          <w:tcPr>
            <w:tcW w:w="1378" w:type="dxa"/>
            <w:tcBorders>
              <w:top w:val="nil"/>
              <w:left w:val="single" w:sz="2" w:space="0" w:color="000000"/>
              <w:bottom w:val="single" w:sz="2" w:space="0" w:color="000000"/>
              <w:right w:val="single" w:sz="2" w:space="0" w:color="000000"/>
            </w:tcBorders>
          </w:tcPr>
          <w:p w:rsidR="00982F6B" w:rsidRDefault="00982F6B" w:rsidP="00982F6B">
            <w:pPr>
              <w:pStyle w:val="TableContents"/>
              <w:rPr>
                <w:sz w:val="20"/>
                <w:szCs w:val="20"/>
              </w:rPr>
            </w:pPr>
          </w:p>
        </w:tc>
      </w:tr>
      <w:tr w:rsidR="00982F6B" w:rsidTr="0023387E">
        <w:tc>
          <w:tcPr>
            <w:tcW w:w="5779" w:type="dxa"/>
            <w:gridSpan w:val="5"/>
            <w:tcBorders>
              <w:top w:val="nil"/>
              <w:left w:val="single" w:sz="2" w:space="0" w:color="000000"/>
              <w:bottom w:val="single" w:sz="2" w:space="0" w:color="000000"/>
              <w:right w:val="nil"/>
            </w:tcBorders>
          </w:tcPr>
          <w:p w:rsidR="00982F6B" w:rsidRDefault="00982F6B" w:rsidP="00982F6B">
            <w:pPr>
              <w:pStyle w:val="TableContents"/>
              <w:jc w:val="right"/>
              <w:rPr>
                <w:b/>
                <w:bCs/>
                <w:sz w:val="20"/>
                <w:szCs w:val="20"/>
              </w:rPr>
            </w:pPr>
          </w:p>
        </w:tc>
        <w:tc>
          <w:tcPr>
            <w:tcW w:w="1061" w:type="dxa"/>
            <w:tcBorders>
              <w:top w:val="nil"/>
              <w:left w:val="single" w:sz="2" w:space="0" w:color="000000"/>
              <w:bottom w:val="single" w:sz="2" w:space="0" w:color="000000"/>
              <w:right w:val="nil"/>
            </w:tcBorders>
          </w:tcPr>
          <w:p w:rsidR="00982F6B" w:rsidRDefault="00982F6B" w:rsidP="00982F6B">
            <w:pPr>
              <w:pStyle w:val="TableContents"/>
              <w:jc w:val="right"/>
              <w:rPr>
                <w:b/>
                <w:bCs/>
                <w:sz w:val="20"/>
                <w:szCs w:val="20"/>
              </w:rPr>
            </w:pPr>
          </w:p>
        </w:tc>
        <w:tc>
          <w:tcPr>
            <w:tcW w:w="1693" w:type="dxa"/>
            <w:tcBorders>
              <w:top w:val="nil"/>
              <w:left w:val="single" w:sz="2" w:space="0" w:color="000000"/>
              <w:bottom w:val="single" w:sz="2" w:space="0" w:color="000000"/>
              <w:right w:val="nil"/>
            </w:tcBorders>
          </w:tcPr>
          <w:p w:rsidR="00982F6B" w:rsidRDefault="00982F6B" w:rsidP="00982F6B">
            <w:pPr>
              <w:pStyle w:val="TableContents"/>
              <w:rPr>
                <w:sz w:val="20"/>
                <w:szCs w:val="20"/>
              </w:rPr>
            </w:pPr>
          </w:p>
        </w:tc>
        <w:tc>
          <w:tcPr>
            <w:tcW w:w="1378" w:type="dxa"/>
            <w:tcBorders>
              <w:top w:val="nil"/>
              <w:left w:val="single" w:sz="2" w:space="0" w:color="000000"/>
              <w:bottom w:val="single" w:sz="2" w:space="0" w:color="000000"/>
              <w:right w:val="single" w:sz="2" w:space="0" w:color="000000"/>
            </w:tcBorders>
          </w:tcPr>
          <w:p w:rsidR="00982F6B" w:rsidRDefault="00982F6B" w:rsidP="00982F6B">
            <w:pPr>
              <w:pStyle w:val="TableContents"/>
              <w:rPr>
                <w:sz w:val="20"/>
                <w:szCs w:val="20"/>
              </w:rPr>
            </w:pPr>
          </w:p>
        </w:tc>
      </w:tr>
      <w:tr w:rsidR="00982F6B" w:rsidTr="00982F6B">
        <w:tc>
          <w:tcPr>
            <w:tcW w:w="5090" w:type="dxa"/>
            <w:gridSpan w:val="4"/>
            <w:tcBorders>
              <w:top w:val="single" w:sz="2" w:space="0" w:color="000000"/>
              <w:left w:val="single" w:sz="2" w:space="0" w:color="000000"/>
              <w:bottom w:val="single" w:sz="2" w:space="0" w:color="000000"/>
              <w:right w:val="nil"/>
            </w:tcBorders>
            <w:hideMark/>
          </w:tcPr>
          <w:p w:rsidR="00982F6B" w:rsidRDefault="00982F6B" w:rsidP="00982F6B">
            <w:pPr>
              <w:pStyle w:val="TableContents"/>
              <w:rPr>
                <w:sz w:val="20"/>
                <w:szCs w:val="20"/>
              </w:rPr>
            </w:pPr>
            <w:r>
              <w:rPr>
                <w:color w:val="000000"/>
                <w:sz w:val="20"/>
                <w:szCs w:val="20"/>
                <w:lang w:val="ru-RU"/>
              </w:rPr>
              <w:t>Укупна цена без ПДВ-а за процењене количине</w:t>
            </w:r>
          </w:p>
        </w:tc>
        <w:tc>
          <w:tcPr>
            <w:tcW w:w="4821" w:type="dxa"/>
            <w:gridSpan w:val="4"/>
            <w:tcBorders>
              <w:top w:val="single" w:sz="2" w:space="0" w:color="000000"/>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5090" w:type="dxa"/>
            <w:gridSpan w:val="4"/>
            <w:tcBorders>
              <w:top w:val="nil"/>
              <w:left w:val="single" w:sz="2" w:space="0" w:color="000000"/>
              <w:bottom w:val="single" w:sz="2" w:space="0" w:color="000000"/>
              <w:right w:val="nil"/>
            </w:tcBorders>
            <w:hideMark/>
          </w:tcPr>
          <w:p w:rsidR="00982F6B" w:rsidRDefault="00982F6B" w:rsidP="00982F6B">
            <w:pPr>
              <w:pStyle w:val="TableContents"/>
              <w:rPr>
                <w:sz w:val="20"/>
                <w:szCs w:val="20"/>
              </w:rPr>
            </w:pPr>
            <w:r>
              <w:rPr>
                <w:color w:val="000000"/>
                <w:sz w:val="20"/>
                <w:szCs w:val="20"/>
                <w:lang w:val="ru-RU"/>
              </w:rPr>
              <w:t>Укупна цена са ПДВ-ом за процењене количине</w:t>
            </w:r>
          </w:p>
        </w:tc>
        <w:tc>
          <w:tcPr>
            <w:tcW w:w="4821" w:type="dxa"/>
            <w:gridSpan w:val="4"/>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5090" w:type="dxa"/>
            <w:gridSpan w:val="4"/>
            <w:tcBorders>
              <w:top w:val="nil"/>
              <w:left w:val="single" w:sz="2" w:space="0" w:color="000000"/>
              <w:bottom w:val="single" w:sz="2" w:space="0" w:color="000000"/>
              <w:right w:val="nil"/>
            </w:tcBorders>
            <w:hideMark/>
          </w:tcPr>
          <w:p w:rsidR="00982F6B" w:rsidRDefault="00982F6B" w:rsidP="00982F6B">
            <w:pPr>
              <w:pStyle w:val="BodyText"/>
              <w:ind w:left="102"/>
              <w:rPr>
                <w:sz w:val="20"/>
                <w:szCs w:val="20"/>
                <w:u w:val="single"/>
              </w:rPr>
            </w:pPr>
            <w:r>
              <w:rPr>
                <w:sz w:val="20"/>
                <w:szCs w:val="20"/>
                <w:lang w:val="ru-RU"/>
              </w:rPr>
              <w:t>Рок плаћања (</w:t>
            </w:r>
            <w:r>
              <w:rPr>
                <w:sz w:val="20"/>
                <w:szCs w:val="20"/>
                <w:u w:val="single"/>
                <w:lang w:val="ru-RU"/>
              </w:rPr>
              <w:t xml:space="preserve"> не краћи од 15 дана, нити дужи од </w:t>
            </w:r>
            <w:r>
              <w:rPr>
                <w:sz w:val="20"/>
                <w:szCs w:val="20"/>
                <w:u w:val="single"/>
              </w:rPr>
              <w:t>45 дана од дана службеног пријема рачуна</w:t>
            </w:r>
          </w:p>
        </w:tc>
        <w:tc>
          <w:tcPr>
            <w:tcW w:w="4821" w:type="dxa"/>
            <w:gridSpan w:val="4"/>
            <w:tcBorders>
              <w:top w:val="nil"/>
              <w:left w:val="single" w:sz="2" w:space="0" w:color="000000"/>
              <w:bottom w:val="single" w:sz="2" w:space="0" w:color="000000"/>
              <w:right w:val="single" w:sz="2" w:space="0" w:color="000000"/>
            </w:tcBorders>
          </w:tcPr>
          <w:p w:rsidR="00982F6B" w:rsidRDefault="00982F6B" w:rsidP="00982F6B">
            <w:pPr>
              <w:pStyle w:val="TableContents"/>
            </w:pPr>
          </w:p>
        </w:tc>
      </w:tr>
      <w:tr w:rsidR="00982F6B" w:rsidTr="00982F6B">
        <w:tc>
          <w:tcPr>
            <w:tcW w:w="5090" w:type="dxa"/>
            <w:gridSpan w:val="4"/>
            <w:tcBorders>
              <w:top w:val="nil"/>
              <w:left w:val="single" w:sz="2" w:space="0" w:color="000000"/>
              <w:bottom w:val="single" w:sz="2" w:space="0" w:color="000000"/>
              <w:right w:val="nil"/>
            </w:tcBorders>
            <w:hideMark/>
          </w:tcPr>
          <w:p w:rsidR="00982F6B" w:rsidRDefault="00982F6B" w:rsidP="00982F6B">
            <w:pPr>
              <w:pStyle w:val="BodyText"/>
              <w:ind w:left="102"/>
              <w:rPr>
                <w:sz w:val="20"/>
                <w:szCs w:val="20"/>
              </w:rPr>
            </w:pPr>
            <w:r>
              <w:rPr>
                <w:sz w:val="20"/>
                <w:szCs w:val="20"/>
                <w:lang w:val="ru-RU"/>
              </w:rPr>
              <w:t>Рок важења понуде (не краћи од 60 дана од</w:t>
            </w:r>
            <w:r>
              <w:rPr>
                <w:color w:val="000000"/>
                <w:sz w:val="20"/>
                <w:szCs w:val="20"/>
                <w:u w:val="single"/>
                <w:lang w:val="ru-RU"/>
              </w:rPr>
              <w:t xml:space="preserve"> дана отварања понуда </w:t>
            </w:r>
            <w:r>
              <w:rPr>
                <w:color w:val="000000"/>
                <w:sz w:val="20"/>
                <w:szCs w:val="20"/>
                <w:lang w:val="ru-RU"/>
              </w:rPr>
              <w:t>)</w:t>
            </w:r>
          </w:p>
        </w:tc>
        <w:tc>
          <w:tcPr>
            <w:tcW w:w="4821" w:type="dxa"/>
            <w:gridSpan w:val="4"/>
            <w:tcBorders>
              <w:top w:val="nil"/>
              <w:left w:val="single" w:sz="2" w:space="0" w:color="000000"/>
              <w:bottom w:val="single" w:sz="2" w:space="0" w:color="000000"/>
              <w:right w:val="single" w:sz="2" w:space="0" w:color="000000"/>
            </w:tcBorders>
          </w:tcPr>
          <w:p w:rsidR="00982F6B" w:rsidRDefault="00982F6B" w:rsidP="00982F6B">
            <w:pPr>
              <w:pStyle w:val="TableContents"/>
            </w:pPr>
          </w:p>
        </w:tc>
      </w:tr>
    </w:tbl>
    <w:p w:rsidR="00982F6B" w:rsidRDefault="00982F6B" w:rsidP="00982F6B">
      <w:pPr>
        <w:pStyle w:val="BodyText"/>
      </w:pPr>
    </w:p>
    <w:p w:rsidR="00982F6B" w:rsidRDefault="00982F6B" w:rsidP="00982F6B">
      <w:pPr>
        <w:pStyle w:val="BodyText"/>
      </w:pPr>
    </w:p>
    <w:p w:rsidR="00982F6B" w:rsidRPr="0054586A" w:rsidRDefault="00982F6B" w:rsidP="00982F6B">
      <w:pPr>
        <w:tabs>
          <w:tab w:val="left" w:pos="6028"/>
        </w:tabs>
        <w:autoSpaceDE w:val="0"/>
        <w:ind w:left="360"/>
        <w:rPr>
          <w:rFonts w:eastAsia="Arial Unicode MS"/>
          <w:bCs/>
          <w:iCs/>
          <w:lang w:eastAsia="ar-SA"/>
        </w:rPr>
      </w:pPr>
    </w:p>
    <w:p w:rsidR="00982F6B" w:rsidRPr="0054586A" w:rsidRDefault="00982F6B" w:rsidP="00982F6B">
      <w:pPr>
        <w:tabs>
          <w:tab w:val="left" w:pos="6028"/>
        </w:tabs>
        <w:autoSpaceDE w:val="0"/>
        <w:ind w:left="360"/>
        <w:rPr>
          <w:rFonts w:eastAsia="Arial Unicode MS"/>
          <w:bCs/>
          <w:iCs/>
          <w:lang w:eastAsia="ar-SA"/>
        </w:rPr>
      </w:pPr>
    </w:p>
    <w:tbl>
      <w:tblPr>
        <w:tblW w:w="10006" w:type="dxa"/>
        <w:jc w:val="center"/>
        <w:tblInd w:w="397" w:type="dxa"/>
        <w:tblLook w:val="01E0" w:firstRow="1" w:lastRow="1" w:firstColumn="1" w:lastColumn="1" w:noHBand="0" w:noVBand="0"/>
      </w:tblPr>
      <w:tblGrid>
        <w:gridCol w:w="3230"/>
        <w:gridCol w:w="2402"/>
        <w:gridCol w:w="4374"/>
      </w:tblGrid>
      <w:tr w:rsidR="00982F6B" w:rsidRPr="0054586A" w:rsidTr="00982F6B">
        <w:trPr>
          <w:trHeight w:val="1046"/>
          <w:jc w:val="center"/>
        </w:trPr>
        <w:tc>
          <w:tcPr>
            <w:tcW w:w="3230"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982F6B" w:rsidRPr="0054586A" w:rsidRDefault="00982F6B" w:rsidP="00982F6B">
            <w:pPr>
              <w:spacing w:before="120"/>
              <w:jc w:val="center"/>
              <w:rPr>
                <w:b/>
                <w:lang w:val="sr-Cyrl-CS"/>
              </w:rPr>
            </w:pPr>
            <w:r w:rsidRPr="0054586A">
              <w:rPr>
                <w:b/>
                <w:sz w:val="22"/>
                <w:szCs w:val="22"/>
                <w:lang w:val="sr-Cyrl-CS"/>
              </w:rPr>
              <w:t>М.П.</w:t>
            </w:r>
          </w:p>
        </w:tc>
        <w:tc>
          <w:tcPr>
            <w:tcW w:w="4374"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потпис овлашћеног лица понуђача</w:t>
            </w:r>
          </w:p>
        </w:tc>
      </w:tr>
    </w:tbl>
    <w:p w:rsidR="00982F6B" w:rsidRPr="0054586A" w:rsidRDefault="00982F6B" w:rsidP="00982F6B">
      <w:pPr>
        <w:tabs>
          <w:tab w:val="left" w:pos="6028"/>
        </w:tabs>
        <w:autoSpaceDE w:val="0"/>
        <w:ind w:left="360"/>
        <w:rPr>
          <w:rFonts w:eastAsia="Arial Unicode MS"/>
          <w:bCs/>
          <w:iCs/>
          <w:lang w:eastAsia="ar-SA"/>
        </w:rPr>
      </w:pPr>
    </w:p>
    <w:p w:rsidR="00982F6B" w:rsidRDefault="00982F6B" w:rsidP="00982F6B">
      <w:pPr>
        <w:pStyle w:val="BodyText"/>
        <w:jc w:val="center"/>
      </w:pPr>
    </w:p>
    <w:p w:rsidR="00982F6B" w:rsidRDefault="00982F6B" w:rsidP="00982F6B">
      <w:pPr>
        <w:pStyle w:val="BodyText"/>
        <w:jc w:val="center"/>
      </w:pPr>
    </w:p>
    <w:p w:rsidR="00982F6B" w:rsidRDefault="00982F6B" w:rsidP="00982F6B">
      <w:pPr>
        <w:pStyle w:val="BodyText"/>
      </w:pPr>
    </w:p>
    <w:p w:rsidR="00982F6B" w:rsidRDefault="00982F6B" w:rsidP="00982F6B">
      <w:pPr>
        <w:pStyle w:val="BodyText"/>
      </w:pPr>
    </w:p>
    <w:p w:rsidR="00982F6B" w:rsidRDefault="00982F6B" w:rsidP="00982F6B">
      <w:pPr>
        <w:pStyle w:val="BodyText"/>
      </w:pPr>
    </w:p>
    <w:p w:rsidR="00982F6B" w:rsidRDefault="00982F6B" w:rsidP="00982F6B">
      <w:pPr>
        <w:pStyle w:val="BodyText"/>
      </w:pPr>
    </w:p>
    <w:p w:rsidR="00982F6B" w:rsidRDefault="00982F6B" w:rsidP="00982F6B">
      <w:pPr>
        <w:pStyle w:val="BodyText"/>
      </w:pPr>
    </w:p>
    <w:p w:rsidR="00982F6B" w:rsidRPr="004F6E39" w:rsidRDefault="00982F6B" w:rsidP="00982F6B">
      <w:pPr>
        <w:pStyle w:val="BodyText"/>
      </w:pPr>
    </w:p>
    <w:p w:rsidR="00982F6B" w:rsidRPr="00AB16AC" w:rsidRDefault="00982F6B" w:rsidP="00982F6B">
      <w:pPr>
        <w:pStyle w:val="BodyText"/>
      </w:pPr>
    </w:p>
    <w:p w:rsidR="00982F6B" w:rsidRDefault="00982F6B" w:rsidP="00982F6B">
      <w:pPr>
        <w:pStyle w:val="BodyText"/>
        <w:shd w:val="clear" w:color="auto" w:fill="FFCCFF"/>
        <w:rPr>
          <w:b/>
          <w:i/>
        </w:rPr>
      </w:pPr>
      <w:r>
        <w:rPr>
          <w:b/>
          <w:i/>
        </w:rPr>
        <w:t xml:space="preserve">                                                 VII. МОДЕЛ УГОВОРА</w:t>
      </w:r>
    </w:p>
    <w:p w:rsidR="00982F6B" w:rsidRDefault="00982F6B" w:rsidP="00982F6B">
      <w:pPr>
        <w:pStyle w:val="BodyText"/>
        <w:shd w:val="clear" w:color="auto" w:fill="FFCCFF"/>
        <w:jc w:val="center"/>
      </w:pPr>
    </w:p>
    <w:p w:rsidR="00982F6B" w:rsidRDefault="00982F6B" w:rsidP="00982F6B">
      <w:pPr>
        <w:pStyle w:val="BodyText"/>
        <w:rPr>
          <w:b/>
        </w:rPr>
      </w:pPr>
    </w:p>
    <w:p w:rsidR="00982F6B" w:rsidRDefault="00982F6B" w:rsidP="00982F6B">
      <w:pPr>
        <w:pStyle w:val="BodyText"/>
      </w:pPr>
      <w:r>
        <w:rPr>
          <w:b/>
        </w:rPr>
        <w:t>1. Комунално јавно предузеће „Ђунис</w:t>
      </w:r>
      <w:proofErr w:type="gramStart"/>
      <w:r>
        <w:rPr>
          <w:b/>
        </w:rPr>
        <w:t>“ Уб</w:t>
      </w:r>
      <w:proofErr w:type="gramEnd"/>
      <w:r>
        <w:rPr>
          <w:b/>
        </w:rPr>
        <w:t xml:space="preserve">, </w:t>
      </w:r>
      <w:r>
        <w:t>из Уба</w:t>
      </w:r>
      <w:r>
        <w:rPr>
          <w:b/>
        </w:rPr>
        <w:t xml:space="preserve">, улица Вељка Влаховића број 6 </w:t>
      </w:r>
      <w:r>
        <w:t xml:space="preserve">(у даљем тексту: </w:t>
      </w:r>
      <w:r>
        <w:rPr>
          <w:b/>
        </w:rPr>
        <w:t>Наручилац</w:t>
      </w:r>
      <w:r>
        <w:t xml:space="preserve">), које заступа  директор Саша Милићевић, </w:t>
      </w:r>
      <w:r w:rsidR="00774325">
        <w:rPr>
          <w:lang w:val="sr-Cyrl-RS"/>
        </w:rPr>
        <w:t xml:space="preserve"> </w:t>
      </w:r>
      <w:r>
        <w:t xml:space="preserve">дипл. </w:t>
      </w:r>
      <w:proofErr w:type="gramStart"/>
      <w:r>
        <w:t>екон</w:t>
      </w:r>
      <w:proofErr w:type="gramEnd"/>
      <w:r>
        <w:t xml:space="preserve">. </w:t>
      </w:r>
      <w:proofErr w:type="gramStart"/>
      <w:r>
        <w:t>менаџер</w:t>
      </w:r>
      <w:proofErr w:type="gramEnd"/>
      <w:r>
        <w:t xml:space="preserve">, МБ: 07098499, ПИБ: 101347777 </w:t>
      </w:r>
    </w:p>
    <w:p w:rsidR="00982F6B" w:rsidRDefault="00982F6B" w:rsidP="00982F6B">
      <w:pPr>
        <w:pStyle w:val="BodyText"/>
      </w:pPr>
      <w:proofErr w:type="gramStart"/>
      <w:r>
        <w:t>и</w:t>
      </w:r>
      <w:proofErr w:type="gramEnd"/>
      <w:r>
        <w:t xml:space="preserve"> </w:t>
      </w:r>
    </w:p>
    <w:p w:rsidR="00982F6B" w:rsidRDefault="00982F6B" w:rsidP="00982F6B">
      <w:pPr>
        <w:pStyle w:val="BodyText"/>
      </w:pPr>
      <w:r>
        <w:t xml:space="preserve">2. ___________________________________________ са седиштем у ________________, ________________, улица _______________________бр.________, </w:t>
      </w:r>
    </w:p>
    <w:p w:rsidR="00982F6B" w:rsidRDefault="00982F6B" w:rsidP="00982F6B">
      <w:pPr>
        <w:pStyle w:val="BodyText"/>
      </w:pPr>
      <w:proofErr w:type="gramStart"/>
      <w:r>
        <w:t>матични</w:t>
      </w:r>
      <w:proofErr w:type="gramEnd"/>
      <w:r>
        <w:t xml:space="preserve"> број:_______________, ПИБ:_______________, </w:t>
      </w:r>
    </w:p>
    <w:p w:rsidR="00982F6B" w:rsidRDefault="00982F6B" w:rsidP="00982F6B">
      <w:pPr>
        <w:pStyle w:val="BodyText"/>
      </w:pPr>
      <w:proofErr w:type="gramStart"/>
      <w:r>
        <w:t>текући</w:t>
      </w:r>
      <w:proofErr w:type="gramEnd"/>
      <w:r>
        <w:t xml:space="preserve"> рачун _____________________________(у даљем тексту: </w:t>
      </w:r>
      <w:r>
        <w:rPr>
          <w:b/>
        </w:rPr>
        <w:t>Добављач)</w:t>
      </w:r>
      <w:r>
        <w:t xml:space="preserve">, које заступа _________________________________, </w:t>
      </w:r>
    </w:p>
    <w:p w:rsidR="00982F6B" w:rsidRDefault="00982F6B" w:rsidP="00982F6B">
      <w:pPr>
        <w:pStyle w:val="BodyText"/>
      </w:pPr>
      <w:r>
        <w:t>Чланови групе понуђача:</w:t>
      </w:r>
    </w:p>
    <w:p w:rsidR="00982F6B" w:rsidRDefault="00982F6B" w:rsidP="00982F6B">
      <w:pPr>
        <w:pStyle w:val="BodyText"/>
        <w:ind w:left="720" w:hanging="360"/>
      </w:pPr>
      <w:r>
        <w:rPr>
          <w:rFonts w:ascii="Symbol" w:hAnsi="Symbol"/>
        </w:rPr>
        <w:t></w:t>
      </w:r>
      <w:r>
        <w:rPr>
          <w:rFonts w:ascii="Symbol" w:hAnsi="Symbol"/>
        </w:rPr>
        <w:t></w:t>
      </w:r>
      <w:r>
        <w:t>________________________</w:t>
      </w:r>
    </w:p>
    <w:p w:rsidR="00982F6B" w:rsidRDefault="00982F6B" w:rsidP="00982F6B">
      <w:pPr>
        <w:pStyle w:val="BodyText"/>
        <w:ind w:left="720" w:hanging="360"/>
      </w:pPr>
      <w:r>
        <w:rPr>
          <w:rFonts w:ascii="Symbol" w:hAnsi="Symbol"/>
        </w:rPr>
        <w:t></w:t>
      </w:r>
      <w:r>
        <w:rPr>
          <w:rFonts w:ascii="Symbol" w:hAnsi="Symbol"/>
        </w:rPr>
        <w:t></w:t>
      </w:r>
      <w:r>
        <w:t>________________________</w:t>
      </w:r>
    </w:p>
    <w:p w:rsidR="00982F6B" w:rsidRDefault="00982F6B" w:rsidP="00982F6B">
      <w:pPr>
        <w:pStyle w:val="BodyText"/>
      </w:pPr>
      <w:r>
        <w:t>Подизвођачи:</w:t>
      </w:r>
    </w:p>
    <w:p w:rsidR="00982F6B" w:rsidRDefault="00982F6B" w:rsidP="00982F6B">
      <w:pPr>
        <w:pStyle w:val="BodyText"/>
        <w:ind w:left="720" w:hanging="360"/>
      </w:pPr>
      <w:r>
        <w:rPr>
          <w:rFonts w:ascii="Symbol" w:hAnsi="Symbol"/>
        </w:rPr>
        <w:t></w:t>
      </w:r>
      <w:r>
        <w:rPr>
          <w:rFonts w:ascii="Symbol" w:hAnsi="Symbol"/>
        </w:rPr>
        <w:t></w:t>
      </w:r>
      <w:r>
        <w:t>_________________________</w:t>
      </w:r>
    </w:p>
    <w:p w:rsidR="00982F6B" w:rsidRDefault="00982F6B" w:rsidP="00982F6B">
      <w:pPr>
        <w:pStyle w:val="BodyText"/>
        <w:ind w:left="720" w:hanging="360"/>
      </w:pPr>
      <w:r>
        <w:rPr>
          <w:rFonts w:ascii="Symbol" w:hAnsi="Symbol"/>
        </w:rPr>
        <w:t></w:t>
      </w:r>
      <w:r>
        <w:rPr>
          <w:rFonts w:ascii="Symbol" w:hAnsi="Symbol"/>
        </w:rPr>
        <w:t></w:t>
      </w:r>
      <w:r>
        <w:t>_________________________</w:t>
      </w:r>
    </w:p>
    <w:p w:rsidR="00982F6B" w:rsidRDefault="00982F6B" w:rsidP="00982F6B">
      <w:pPr>
        <w:pStyle w:val="BodyText"/>
      </w:pPr>
      <w:proofErr w:type="gramStart"/>
      <w:r>
        <w:t>заједно</w:t>
      </w:r>
      <w:proofErr w:type="gramEnd"/>
      <w:r>
        <w:t>, у овом Уговору названи: Уговорне стране.</w:t>
      </w:r>
    </w:p>
    <w:p w:rsidR="00982F6B" w:rsidRPr="00E8151D" w:rsidRDefault="00982F6B" w:rsidP="00982F6B">
      <w:pPr>
        <w:pStyle w:val="BodyText"/>
        <w:rPr>
          <w:lang w:val="sr-Cyrl-RS"/>
        </w:rPr>
      </w:pPr>
      <w:proofErr w:type="gramStart"/>
      <w:r>
        <w:t xml:space="preserve">На основу </w:t>
      </w:r>
      <w:r>
        <w:rPr>
          <w:i/>
        </w:rPr>
        <w:t>прихваћене понуде</w:t>
      </w:r>
      <w:r>
        <w:t xml:space="preserve"> Продавца број _______, од_________ дана _________20</w:t>
      </w:r>
      <w:r w:rsidR="00E16099">
        <w:rPr>
          <w:lang w:val="sr-Cyrl-RS"/>
        </w:rPr>
        <w:t>20</w:t>
      </w:r>
      <w:r>
        <w:t>.</w:t>
      </w:r>
      <w:proofErr w:type="gramEnd"/>
      <w:r w:rsidR="00E16099">
        <w:rPr>
          <w:lang w:val="sr-Cyrl-RS"/>
        </w:rPr>
        <w:t xml:space="preserve"> </w:t>
      </w:r>
      <w:proofErr w:type="gramStart"/>
      <w:r>
        <w:t>године</w:t>
      </w:r>
      <w:proofErr w:type="gramEnd"/>
      <w:r>
        <w:t xml:space="preserve"> закључују: </w:t>
      </w:r>
    </w:p>
    <w:p w:rsidR="00982F6B" w:rsidRDefault="00982F6B" w:rsidP="00982F6B">
      <w:pPr>
        <w:pStyle w:val="BodyText"/>
        <w:jc w:val="center"/>
        <w:rPr>
          <w:b/>
        </w:rPr>
      </w:pPr>
      <w:r>
        <w:rPr>
          <w:b/>
        </w:rPr>
        <w:t>УГОВОР О ПРОДАЈИ ЕЛЕКТРИЧНЕ ЕНЕРГИЈЕ СА ПОТПУНИМ СНАБДЕВАЊЕМ</w:t>
      </w:r>
    </w:p>
    <w:p w:rsidR="00982F6B" w:rsidRDefault="00982F6B" w:rsidP="00982F6B">
      <w:pPr>
        <w:pStyle w:val="BodyText"/>
        <w:jc w:val="center"/>
        <w:rPr>
          <w:b/>
        </w:rPr>
      </w:pPr>
      <w:r>
        <w:rPr>
          <w:b/>
        </w:rPr>
        <w:t>(</w:t>
      </w:r>
      <w:proofErr w:type="gramStart"/>
      <w:r>
        <w:rPr>
          <w:b/>
        </w:rPr>
        <w:t>у</w:t>
      </w:r>
      <w:proofErr w:type="gramEnd"/>
      <w:r>
        <w:rPr>
          <w:b/>
        </w:rPr>
        <w:t xml:space="preserve"> даљем тексту: Уговор)</w:t>
      </w:r>
    </w:p>
    <w:p w:rsidR="00982F6B" w:rsidRDefault="00982F6B" w:rsidP="00982F6B">
      <w:pPr>
        <w:pStyle w:val="BodyText"/>
        <w:jc w:val="center"/>
        <w:rPr>
          <w:b/>
        </w:rPr>
      </w:pPr>
      <w:proofErr w:type="gramStart"/>
      <w:r>
        <w:rPr>
          <w:b/>
        </w:rPr>
        <w:t>Члан 1.</w:t>
      </w:r>
      <w:proofErr w:type="gramEnd"/>
    </w:p>
    <w:p w:rsidR="00982F6B" w:rsidRDefault="00982F6B" w:rsidP="00982F6B">
      <w:pPr>
        <w:pStyle w:val="BodyText"/>
        <w:spacing w:before="32"/>
        <w:ind w:firstLine="708"/>
        <w:rPr>
          <w:lang w:val="ru-RU"/>
        </w:rPr>
      </w:pPr>
      <w:r>
        <w:rPr>
          <w:lang w:val="ru-RU"/>
        </w:rPr>
        <w:t>Уговорне стране констатују:</w:t>
      </w:r>
    </w:p>
    <w:p w:rsidR="00982F6B" w:rsidRDefault="00982F6B" w:rsidP="00982F6B">
      <w:pPr>
        <w:pStyle w:val="BodyText"/>
        <w:rPr>
          <w:lang w:val="ru-RU"/>
        </w:rPr>
      </w:pPr>
      <w:r>
        <w:rPr>
          <w:lang w:val="ru-RU"/>
        </w:rPr>
        <w:t xml:space="preserve"> Да је Наручилац на основу чл. 32. Закона о јавним набавкама („Сл. гласник РС“, бр.</w:t>
      </w:r>
    </w:p>
    <w:p w:rsidR="00982F6B" w:rsidRDefault="00982F6B" w:rsidP="00982F6B">
      <w:pPr>
        <w:pStyle w:val="BodyText"/>
        <w:rPr>
          <w:lang w:val="ru-RU"/>
        </w:rPr>
      </w:pPr>
      <w:r>
        <w:rPr>
          <w:lang w:val="ru-RU"/>
        </w:rPr>
        <w:t>124/12 и 68/15  у даљем тексту: Закон) и на основу позива за подношење понуда за набавку добара – електричне енергије, спровео отворени поступак јавне набавке услуга;</w:t>
      </w:r>
    </w:p>
    <w:p w:rsidR="00982F6B" w:rsidRDefault="00982F6B" w:rsidP="00982F6B">
      <w:pPr>
        <w:pStyle w:val="BodyText"/>
        <w:spacing w:line="263" w:lineRule="atLeast"/>
        <w:rPr>
          <w:lang w:val="ru-RU"/>
        </w:rPr>
      </w:pPr>
      <w:r>
        <w:rPr>
          <w:lang w:val="ru-RU"/>
        </w:rPr>
        <w:t xml:space="preserve">да је Добављач дана </w:t>
      </w:r>
      <w:r w:rsidR="00E16099">
        <w:rPr>
          <w:i/>
          <w:iCs/>
          <w:lang w:val="ru-RU"/>
        </w:rPr>
        <w:t>__________2020</w:t>
      </w:r>
      <w:r>
        <w:rPr>
          <w:lang w:val="ru-RU"/>
        </w:rPr>
        <w:t>. године, доставио  понуду број</w:t>
      </w:r>
    </w:p>
    <w:p w:rsidR="00982F6B" w:rsidRDefault="00982F6B" w:rsidP="00982F6B">
      <w:pPr>
        <w:pStyle w:val="BodyText"/>
        <w:rPr>
          <w:lang w:val="ru-RU"/>
        </w:rPr>
      </w:pPr>
      <w:r>
        <w:rPr>
          <w:lang w:val="ru-RU"/>
        </w:rPr>
        <w:t xml:space="preserve">________________________, </w:t>
      </w:r>
      <w:r w:rsidR="00E16099">
        <w:rPr>
          <w:lang w:val="ru-RU"/>
        </w:rPr>
        <w:t xml:space="preserve"> </w:t>
      </w:r>
      <w:r>
        <w:rPr>
          <w:lang w:val="ru-RU"/>
        </w:rPr>
        <w:t>која се налази у прилогу уговора и саставни је део овог уговора;</w:t>
      </w:r>
    </w:p>
    <w:p w:rsidR="00982F6B" w:rsidRPr="00E8151D" w:rsidRDefault="00982F6B" w:rsidP="00982F6B">
      <w:pPr>
        <w:pStyle w:val="BodyText"/>
        <w:spacing w:line="235" w:lineRule="auto"/>
        <w:ind w:right="122" w:hanging="355"/>
        <w:jc w:val="both"/>
        <w:rPr>
          <w:lang w:val="ru-RU"/>
        </w:rPr>
      </w:pPr>
      <w:r>
        <w:tab/>
      </w:r>
      <w:r>
        <w:rPr>
          <w:lang w:val="ru-RU"/>
        </w:rPr>
        <w:t>Да је Наручилац у складу са чл. 108. Закона о јавним набавкама, на основу понуде Добављача и Одлуке о додели уговора бр.__________________од____________</w:t>
      </w:r>
      <w:r>
        <w:rPr>
          <w:u w:val="single"/>
          <w:lang w:val="ru-RU"/>
        </w:rPr>
        <w:t xml:space="preserve">. </w:t>
      </w:r>
      <w:r w:rsidR="00E16099">
        <w:rPr>
          <w:lang w:val="ru-RU"/>
        </w:rPr>
        <w:t>2020</w:t>
      </w:r>
      <w:r>
        <w:rPr>
          <w:lang w:val="ru-RU"/>
        </w:rPr>
        <w:t xml:space="preserve">. </w:t>
      </w:r>
      <w:r>
        <w:rPr>
          <w:lang w:val="ru-RU"/>
        </w:rPr>
        <w:lastRenderedPageBreak/>
        <w:t>године, изабрао Добављача за закључење уговора о јавној набавци.</w:t>
      </w:r>
    </w:p>
    <w:p w:rsidR="00982F6B" w:rsidRDefault="00982F6B" w:rsidP="00982F6B">
      <w:pPr>
        <w:pStyle w:val="BodyText"/>
        <w:spacing w:line="235" w:lineRule="auto"/>
        <w:ind w:right="122"/>
        <w:jc w:val="center"/>
        <w:rPr>
          <w:b/>
        </w:rPr>
      </w:pPr>
      <w:proofErr w:type="gramStart"/>
      <w:r>
        <w:rPr>
          <w:b/>
        </w:rPr>
        <w:t>Члан 2.</w:t>
      </w:r>
      <w:proofErr w:type="gramEnd"/>
    </w:p>
    <w:p w:rsidR="00982F6B" w:rsidRDefault="00982F6B" w:rsidP="00982F6B">
      <w:pPr>
        <w:pStyle w:val="BodyText"/>
        <w:spacing w:after="0"/>
        <w:ind w:left="218" w:right="75"/>
        <w:rPr>
          <w:lang w:val="ru-RU"/>
        </w:rPr>
      </w:pPr>
      <w:r>
        <w:rPr>
          <w:lang w:val="ru-RU"/>
        </w:rPr>
        <w:t>Предмет овог уговора је набавка електричне енергије, са потпуним снабдевањем,</w:t>
      </w:r>
      <w:r w:rsidR="00E16099">
        <w:rPr>
          <w:lang w:val="ru-RU"/>
        </w:rPr>
        <w:t xml:space="preserve"> </w:t>
      </w:r>
      <w:r>
        <w:rPr>
          <w:lang w:val="ru-RU"/>
        </w:rPr>
        <w:t>за потребе Наручиоца у периоду од  12 месеци од дана закључења уговора</w:t>
      </w:r>
      <w:r>
        <w:t xml:space="preserve">, </w:t>
      </w:r>
      <w:r>
        <w:rPr>
          <w:lang w:val="ru-RU"/>
        </w:rPr>
        <w:t xml:space="preserve"> и то:</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377"/>
        <w:gridCol w:w="1377"/>
        <w:gridCol w:w="1377"/>
        <w:gridCol w:w="1378"/>
        <w:gridCol w:w="1377"/>
        <w:gridCol w:w="1377"/>
        <w:gridCol w:w="1378"/>
      </w:tblGrid>
      <w:tr w:rsidR="00982F6B" w:rsidTr="00982F6B">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rPr>
                <w:b/>
                <w:color w:val="000000"/>
                <w:sz w:val="20"/>
                <w:szCs w:val="20"/>
              </w:rPr>
            </w:pPr>
            <w:r>
              <w:rPr>
                <w:b/>
                <w:color w:val="000000"/>
                <w:sz w:val="20"/>
                <w:szCs w:val="20"/>
              </w:rPr>
              <w:t>Предмет набавке</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rPr>
                <w:sz w:val="20"/>
                <w:szCs w:val="20"/>
              </w:rPr>
            </w:pPr>
            <w:r>
              <w:rPr>
                <w:b/>
                <w:color w:val="000000"/>
                <w:sz w:val="20"/>
                <w:szCs w:val="20"/>
              </w:rPr>
              <w:t>Јед. мере</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BodyText"/>
              <w:spacing w:after="0"/>
              <w:ind w:left="119" w:right="124"/>
              <w:jc w:val="center"/>
              <w:rPr>
                <w:b/>
                <w:sz w:val="20"/>
                <w:szCs w:val="20"/>
                <w:lang w:val="ru-RU"/>
              </w:rPr>
            </w:pPr>
            <w:r>
              <w:rPr>
                <w:b/>
                <w:sz w:val="20"/>
                <w:szCs w:val="20"/>
                <w:lang w:val="ru-RU"/>
              </w:rPr>
              <w:t>Јединична цена</w:t>
            </w:r>
          </w:p>
          <w:p w:rsidR="00982F6B" w:rsidRDefault="00982F6B" w:rsidP="00982F6B">
            <w:pPr>
              <w:pStyle w:val="BodyText"/>
              <w:rPr>
                <w:sz w:val="20"/>
                <w:szCs w:val="20"/>
              </w:rPr>
            </w:pPr>
            <w:r>
              <w:rPr>
                <w:b/>
                <w:color w:val="000000"/>
                <w:sz w:val="20"/>
                <w:szCs w:val="20"/>
                <w:lang w:val="ru-RU"/>
              </w:rPr>
              <w:t>без ПДВ-а</w:t>
            </w:r>
          </w:p>
        </w:tc>
        <w:tc>
          <w:tcPr>
            <w:tcW w:w="1378" w:type="dxa"/>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Јединична цена</w:t>
            </w:r>
          </w:p>
          <w:p w:rsidR="00982F6B" w:rsidRDefault="00982F6B" w:rsidP="00982F6B">
            <w:pPr>
              <w:pStyle w:val="BodyText"/>
              <w:rPr>
                <w:sz w:val="20"/>
                <w:szCs w:val="20"/>
              </w:rPr>
            </w:pPr>
            <w:r>
              <w:rPr>
                <w:b/>
                <w:color w:val="000000"/>
                <w:sz w:val="20"/>
                <w:szCs w:val="20"/>
                <w:lang w:val="ru-RU"/>
              </w:rPr>
              <w:t>са ПДВ-ом</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Процењене количине</w:t>
            </w:r>
          </w:p>
          <w:p w:rsidR="00982F6B" w:rsidRDefault="00982F6B" w:rsidP="00982F6B">
            <w:pPr>
              <w:pStyle w:val="BodyText"/>
              <w:rPr>
                <w:b/>
                <w:color w:val="000000"/>
                <w:sz w:val="20"/>
                <w:szCs w:val="20"/>
                <w:u w:val="single"/>
              </w:rPr>
            </w:pPr>
            <w:r>
              <w:rPr>
                <w:b/>
                <w:color w:val="000000"/>
                <w:sz w:val="20"/>
                <w:szCs w:val="20"/>
                <w:u w:val="single"/>
                <w:lang w:val="ru-RU"/>
              </w:rPr>
              <w:t>за</w:t>
            </w:r>
            <w:r>
              <w:rPr>
                <w:b/>
                <w:color w:val="000000"/>
                <w:spacing w:val="55"/>
                <w:sz w:val="20"/>
                <w:szCs w:val="20"/>
                <w:u w:val="single"/>
              </w:rPr>
              <w:t>12 месеци</w:t>
            </w:r>
          </w:p>
        </w:tc>
        <w:tc>
          <w:tcPr>
            <w:tcW w:w="1377" w:type="dxa"/>
            <w:tcBorders>
              <w:top w:val="single" w:sz="2" w:space="0" w:color="000000"/>
              <w:left w:val="single" w:sz="2" w:space="0" w:color="000000"/>
              <w:bottom w:val="single" w:sz="2" w:space="0" w:color="000000"/>
              <w:right w:val="nil"/>
            </w:tcBorders>
            <w:hideMark/>
          </w:tcPr>
          <w:p w:rsidR="00982F6B" w:rsidRDefault="00982F6B" w:rsidP="00982F6B">
            <w:pPr>
              <w:pStyle w:val="BodyText"/>
              <w:rPr>
                <w:b/>
                <w:sz w:val="20"/>
                <w:szCs w:val="20"/>
                <w:lang w:val="ru-RU"/>
              </w:rPr>
            </w:pPr>
            <w:r>
              <w:rPr>
                <w:b/>
                <w:sz w:val="20"/>
                <w:szCs w:val="20"/>
                <w:lang w:val="ru-RU"/>
              </w:rPr>
              <w:t>Укупна цена</w:t>
            </w:r>
          </w:p>
          <w:p w:rsidR="00982F6B" w:rsidRDefault="00982F6B" w:rsidP="00982F6B">
            <w:pPr>
              <w:pStyle w:val="BodyText"/>
              <w:rPr>
                <w:b/>
                <w:color w:val="000000"/>
                <w:sz w:val="20"/>
                <w:szCs w:val="20"/>
                <w:lang w:val="ru-RU"/>
              </w:rPr>
            </w:pPr>
            <w:r>
              <w:rPr>
                <w:b/>
                <w:color w:val="000000"/>
                <w:sz w:val="20"/>
                <w:szCs w:val="20"/>
                <w:lang w:val="ru-RU"/>
              </w:rPr>
              <w:t>без ПДВ-а за процењене</w:t>
            </w:r>
            <w:r>
              <w:rPr>
                <w:b/>
                <w:color w:val="000000"/>
                <w:sz w:val="20"/>
                <w:szCs w:val="20"/>
              </w:rPr>
              <w:t xml:space="preserve"> количине</w:t>
            </w:r>
          </w:p>
        </w:tc>
        <w:tc>
          <w:tcPr>
            <w:tcW w:w="1378" w:type="dxa"/>
            <w:tcBorders>
              <w:top w:val="single" w:sz="2" w:space="0" w:color="000000"/>
              <w:left w:val="single" w:sz="2" w:space="0" w:color="000000"/>
              <w:bottom w:val="single" w:sz="2" w:space="0" w:color="000000"/>
              <w:right w:val="single" w:sz="2" w:space="0" w:color="000000"/>
            </w:tcBorders>
            <w:hideMark/>
          </w:tcPr>
          <w:p w:rsidR="00982F6B" w:rsidRDefault="00982F6B" w:rsidP="00982F6B">
            <w:pPr>
              <w:pStyle w:val="TableContents"/>
              <w:rPr>
                <w:b/>
                <w:color w:val="000000"/>
                <w:sz w:val="20"/>
                <w:szCs w:val="20"/>
                <w:lang w:val="ru-RU"/>
              </w:rPr>
            </w:pPr>
            <w:r>
              <w:rPr>
                <w:b/>
                <w:color w:val="000000"/>
                <w:sz w:val="20"/>
                <w:szCs w:val="20"/>
                <w:lang w:val="ru-RU"/>
              </w:rPr>
              <w:t>Укупна цена са ПДВ-ом за процењене</w:t>
            </w:r>
            <w:r>
              <w:rPr>
                <w:b/>
                <w:color w:val="000000"/>
                <w:sz w:val="20"/>
                <w:szCs w:val="20"/>
              </w:rPr>
              <w:t xml:space="preserve"> количине</w:t>
            </w:r>
          </w:p>
        </w:tc>
      </w:tr>
      <w:tr w:rsidR="00982F6B" w:rsidTr="00982F6B">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1</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2</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3</w:t>
            </w:r>
          </w:p>
        </w:tc>
        <w:tc>
          <w:tcPr>
            <w:tcW w:w="1378"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4</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b/>
                <w:bCs/>
                <w:sz w:val="20"/>
                <w:szCs w:val="20"/>
              </w:rPr>
            </w:pPr>
            <w:r>
              <w:rPr>
                <w:b/>
                <w:bCs/>
                <w:sz w:val="20"/>
                <w:szCs w:val="20"/>
              </w:rPr>
              <w:t>5</w:t>
            </w:r>
          </w:p>
        </w:tc>
        <w:tc>
          <w:tcPr>
            <w:tcW w:w="1377" w:type="dxa"/>
            <w:tcBorders>
              <w:top w:val="nil"/>
              <w:left w:val="single" w:sz="2" w:space="0" w:color="000000"/>
              <w:bottom w:val="single" w:sz="2" w:space="0" w:color="000000"/>
              <w:right w:val="nil"/>
            </w:tcBorders>
            <w:hideMark/>
          </w:tcPr>
          <w:p w:rsidR="00982F6B" w:rsidRDefault="00982F6B" w:rsidP="00982F6B">
            <w:pPr>
              <w:pStyle w:val="TableContents"/>
              <w:jc w:val="center"/>
              <w:rPr>
                <w:sz w:val="20"/>
                <w:szCs w:val="20"/>
              </w:rPr>
            </w:pPr>
            <w:r>
              <w:rPr>
                <w:b/>
                <w:color w:val="000000"/>
                <w:sz w:val="20"/>
                <w:szCs w:val="20"/>
              </w:rPr>
              <w:t>6. (3х5)</w:t>
            </w:r>
          </w:p>
        </w:tc>
        <w:tc>
          <w:tcPr>
            <w:tcW w:w="1378" w:type="dxa"/>
            <w:tcBorders>
              <w:top w:val="nil"/>
              <w:left w:val="single" w:sz="2" w:space="0" w:color="000000"/>
              <w:bottom w:val="single" w:sz="2" w:space="0" w:color="000000"/>
              <w:right w:val="single" w:sz="2" w:space="0" w:color="000000"/>
            </w:tcBorders>
            <w:hideMark/>
          </w:tcPr>
          <w:p w:rsidR="00982F6B" w:rsidRDefault="00982F6B" w:rsidP="00982F6B">
            <w:pPr>
              <w:pStyle w:val="TableContents"/>
              <w:jc w:val="center"/>
              <w:rPr>
                <w:sz w:val="20"/>
                <w:szCs w:val="20"/>
              </w:rPr>
            </w:pPr>
            <w:r>
              <w:rPr>
                <w:b/>
                <w:color w:val="000000"/>
                <w:sz w:val="20"/>
                <w:szCs w:val="20"/>
              </w:rPr>
              <w:t>7. (4х5)</w:t>
            </w:r>
          </w:p>
        </w:tc>
      </w:tr>
      <w:tr w:rsidR="00982F6B" w:rsidRPr="0023387E" w:rsidTr="00982F6B">
        <w:tc>
          <w:tcPr>
            <w:tcW w:w="1377" w:type="dxa"/>
            <w:tcBorders>
              <w:top w:val="nil"/>
              <w:left w:val="single" w:sz="2" w:space="0" w:color="000000"/>
              <w:bottom w:val="single" w:sz="2" w:space="0" w:color="000000"/>
              <w:right w:val="nil"/>
            </w:tcBorders>
            <w:hideMark/>
          </w:tcPr>
          <w:p w:rsidR="00982F6B" w:rsidRPr="0023387E" w:rsidRDefault="00982F6B" w:rsidP="00982F6B">
            <w:pPr>
              <w:pStyle w:val="BodyText"/>
              <w:spacing w:line="271" w:lineRule="atLeast"/>
              <w:ind w:left="244"/>
              <w:jc w:val="center"/>
              <w:rPr>
                <w:sz w:val="20"/>
                <w:szCs w:val="20"/>
              </w:rPr>
            </w:pPr>
            <w:r w:rsidRPr="0023387E">
              <w:rPr>
                <w:sz w:val="20"/>
                <w:szCs w:val="20"/>
              </w:rPr>
              <w:t>Електрична</w:t>
            </w:r>
          </w:p>
          <w:p w:rsidR="00982F6B" w:rsidRPr="0023387E" w:rsidRDefault="00982F6B" w:rsidP="00982F6B">
            <w:pPr>
              <w:pStyle w:val="BodyText"/>
              <w:jc w:val="center"/>
              <w:rPr>
                <w:sz w:val="20"/>
                <w:szCs w:val="20"/>
              </w:rPr>
            </w:pPr>
            <w:r w:rsidRPr="0023387E">
              <w:rPr>
                <w:color w:val="000000"/>
                <w:sz w:val="20"/>
                <w:szCs w:val="20"/>
              </w:rPr>
              <w:t>енергија ВТ</w:t>
            </w: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rPr>
                <w:sz w:val="20"/>
                <w:szCs w:val="20"/>
              </w:rPr>
            </w:pPr>
            <w:r w:rsidRPr="0023387E">
              <w:rPr>
                <w:color w:val="000000"/>
                <w:sz w:val="20"/>
                <w:szCs w:val="20"/>
              </w:rPr>
              <w:t>kWh</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sz w:val="20"/>
                <w:szCs w:val="20"/>
              </w:rPr>
            </w:pPr>
            <w:r w:rsidRPr="0023387E">
              <w:rPr>
                <w:color w:val="000000"/>
                <w:sz w:val="20"/>
                <w:szCs w:val="20"/>
                <w:lang w:val="sr-Cyrl-RS"/>
              </w:rPr>
              <w:t>1005200</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single" w:sz="2" w:space="0" w:color="000000"/>
            </w:tcBorders>
          </w:tcPr>
          <w:p w:rsidR="00982F6B" w:rsidRPr="0023387E" w:rsidRDefault="00982F6B" w:rsidP="00982F6B">
            <w:pPr>
              <w:pStyle w:val="TableContents"/>
              <w:rPr>
                <w:sz w:val="20"/>
                <w:szCs w:val="20"/>
              </w:rPr>
            </w:pPr>
          </w:p>
        </w:tc>
      </w:tr>
      <w:tr w:rsidR="00982F6B" w:rsidRPr="0023387E" w:rsidTr="00982F6B">
        <w:tc>
          <w:tcPr>
            <w:tcW w:w="1377" w:type="dxa"/>
            <w:tcBorders>
              <w:top w:val="nil"/>
              <w:left w:val="single" w:sz="2" w:space="0" w:color="000000"/>
              <w:bottom w:val="single" w:sz="2" w:space="0" w:color="000000"/>
              <w:right w:val="nil"/>
            </w:tcBorders>
            <w:hideMark/>
          </w:tcPr>
          <w:p w:rsidR="00982F6B" w:rsidRPr="0023387E" w:rsidRDefault="00982F6B" w:rsidP="00982F6B">
            <w:pPr>
              <w:pStyle w:val="BodyText"/>
              <w:spacing w:line="271" w:lineRule="atLeast"/>
              <w:ind w:left="244"/>
              <w:jc w:val="center"/>
              <w:rPr>
                <w:sz w:val="20"/>
                <w:szCs w:val="20"/>
              </w:rPr>
            </w:pPr>
            <w:r w:rsidRPr="0023387E">
              <w:rPr>
                <w:sz w:val="20"/>
                <w:szCs w:val="20"/>
              </w:rPr>
              <w:t>Електрична</w:t>
            </w:r>
          </w:p>
          <w:p w:rsidR="00982F6B" w:rsidRPr="0023387E" w:rsidRDefault="00982F6B" w:rsidP="00982F6B">
            <w:pPr>
              <w:pStyle w:val="BodyText"/>
              <w:jc w:val="center"/>
              <w:rPr>
                <w:sz w:val="20"/>
                <w:szCs w:val="20"/>
              </w:rPr>
            </w:pPr>
            <w:r w:rsidRPr="0023387E">
              <w:rPr>
                <w:color w:val="000000"/>
                <w:sz w:val="20"/>
                <w:szCs w:val="20"/>
              </w:rPr>
              <w:t>енергија НТ</w:t>
            </w: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rPr>
                <w:sz w:val="20"/>
                <w:szCs w:val="20"/>
              </w:rPr>
            </w:pPr>
            <w:r w:rsidRPr="0023387E">
              <w:rPr>
                <w:color w:val="000000"/>
                <w:sz w:val="20"/>
                <w:szCs w:val="20"/>
              </w:rPr>
              <w:t>kWh</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sz w:val="20"/>
                <w:szCs w:val="20"/>
              </w:rPr>
            </w:pPr>
            <w:r w:rsidRPr="0023387E">
              <w:rPr>
                <w:color w:val="000000"/>
                <w:sz w:val="20"/>
                <w:szCs w:val="20"/>
                <w:lang w:val="sr-Cyrl-RS"/>
              </w:rPr>
              <w:t>453270</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single" w:sz="2" w:space="0" w:color="000000"/>
            </w:tcBorders>
          </w:tcPr>
          <w:p w:rsidR="00982F6B" w:rsidRPr="0023387E" w:rsidRDefault="00982F6B" w:rsidP="00982F6B">
            <w:pPr>
              <w:pStyle w:val="TableContents"/>
              <w:rPr>
                <w:sz w:val="20"/>
                <w:szCs w:val="20"/>
              </w:rPr>
            </w:pPr>
          </w:p>
        </w:tc>
      </w:tr>
      <w:tr w:rsidR="00982F6B" w:rsidRPr="0023387E" w:rsidTr="00982F6B">
        <w:tc>
          <w:tcPr>
            <w:tcW w:w="1377" w:type="dxa"/>
            <w:tcBorders>
              <w:top w:val="nil"/>
              <w:left w:val="single" w:sz="2" w:space="0" w:color="000000"/>
              <w:bottom w:val="single" w:sz="2" w:space="0" w:color="000000"/>
              <w:right w:val="nil"/>
            </w:tcBorders>
            <w:hideMark/>
          </w:tcPr>
          <w:p w:rsidR="00982F6B" w:rsidRPr="0023387E" w:rsidRDefault="00982F6B" w:rsidP="00982F6B">
            <w:pPr>
              <w:pStyle w:val="BodyText"/>
              <w:spacing w:after="0"/>
              <w:ind w:left="206" w:right="208"/>
              <w:jc w:val="center"/>
              <w:rPr>
                <w:sz w:val="20"/>
                <w:szCs w:val="20"/>
              </w:rPr>
            </w:pPr>
            <w:r w:rsidRPr="0023387E">
              <w:rPr>
                <w:sz w:val="20"/>
                <w:szCs w:val="20"/>
              </w:rPr>
              <w:t>Електрична</w:t>
            </w:r>
          </w:p>
          <w:p w:rsidR="00982F6B" w:rsidRPr="0023387E" w:rsidRDefault="00982F6B" w:rsidP="00982F6B">
            <w:pPr>
              <w:pStyle w:val="BodyText"/>
              <w:jc w:val="center"/>
              <w:rPr>
                <w:sz w:val="20"/>
                <w:szCs w:val="20"/>
              </w:rPr>
            </w:pPr>
            <w:r w:rsidRPr="0023387E">
              <w:rPr>
                <w:color w:val="000000"/>
                <w:sz w:val="20"/>
                <w:szCs w:val="20"/>
              </w:rPr>
              <w:t>енергија јединствена тарифа</w:t>
            </w: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rPr>
                <w:sz w:val="20"/>
                <w:szCs w:val="20"/>
              </w:rPr>
            </w:pPr>
            <w:r w:rsidRPr="0023387E">
              <w:rPr>
                <w:color w:val="000000"/>
                <w:sz w:val="20"/>
                <w:szCs w:val="20"/>
              </w:rPr>
              <w:t>kWh</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sz w:val="20"/>
                <w:szCs w:val="20"/>
              </w:rPr>
            </w:pPr>
            <w:r w:rsidRPr="0023387E">
              <w:rPr>
                <w:color w:val="000000"/>
                <w:sz w:val="20"/>
                <w:szCs w:val="20"/>
                <w:lang w:val="sr-Cyrl-RS"/>
              </w:rPr>
              <w:t>3</w:t>
            </w:r>
            <w:r w:rsidRPr="0023387E">
              <w:rPr>
                <w:color w:val="000000"/>
                <w:sz w:val="20"/>
                <w:szCs w:val="20"/>
              </w:rPr>
              <w:t>8000</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single" w:sz="2" w:space="0" w:color="000000"/>
            </w:tcBorders>
          </w:tcPr>
          <w:p w:rsidR="00982F6B" w:rsidRPr="0023387E" w:rsidRDefault="00982F6B" w:rsidP="00982F6B">
            <w:pPr>
              <w:pStyle w:val="TableContents"/>
              <w:rPr>
                <w:sz w:val="20"/>
                <w:szCs w:val="20"/>
              </w:rPr>
            </w:pPr>
          </w:p>
        </w:tc>
      </w:tr>
      <w:tr w:rsidR="00982F6B" w:rsidRPr="0023387E" w:rsidTr="00982F6B">
        <w:tc>
          <w:tcPr>
            <w:tcW w:w="5509" w:type="dxa"/>
            <w:gridSpan w:val="4"/>
            <w:tcBorders>
              <w:top w:val="nil"/>
              <w:left w:val="single" w:sz="2" w:space="0" w:color="000000"/>
              <w:bottom w:val="single" w:sz="2" w:space="0" w:color="000000"/>
              <w:right w:val="nil"/>
            </w:tcBorders>
            <w:hideMark/>
          </w:tcPr>
          <w:p w:rsidR="00982F6B" w:rsidRPr="0023387E" w:rsidRDefault="00982F6B" w:rsidP="00982F6B">
            <w:pPr>
              <w:pStyle w:val="TableContents"/>
              <w:jc w:val="right"/>
              <w:rPr>
                <w:b/>
                <w:bCs/>
                <w:sz w:val="20"/>
                <w:szCs w:val="20"/>
              </w:rPr>
            </w:pPr>
            <w:r w:rsidRPr="0023387E">
              <w:rPr>
                <w:b/>
                <w:bCs/>
                <w:sz w:val="20"/>
                <w:szCs w:val="20"/>
              </w:rPr>
              <w:t>УКУПНО:</w:t>
            </w:r>
          </w:p>
        </w:tc>
        <w:tc>
          <w:tcPr>
            <w:tcW w:w="1377" w:type="dxa"/>
            <w:tcBorders>
              <w:top w:val="nil"/>
              <w:left w:val="single" w:sz="2" w:space="0" w:color="000000"/>
              <w:bottom w:val="single" w:sz="2" w:space="0" w:color="000000"/>
              <w:right w:val="nil"/>
            </w:tcBorders>
            <w:hideMark/>
          </w:tcPr>
          <w:p w:rsidR="00982F6B" w:rsidRPr="0023387E" w:rsidRDefault="00982F6B" w:rsidP="00982F6B">
            <w:pPr>
              <w:pStyle w:val="TableContents"/>
              <w:jc w:val="right"/>
              <w:rPr>
                <w:b/>
                <w:bCs/>
                <w:sz w:val="20"/>
                <w:szCs w:val="20"/>
              </w:rPr>
            </w:pPr>
            <w:r w:rsidRPr="0023387E">
              <w:rPr>
                <w:b/>
                <w:bCs/>
                <w:color w:val="000000"/>
                <w:sz w:val="20"/>
                <w:szCs w:val="20"/>
              </w:rPr>
              <w:t>1</w:t>
            </w:r>
            <w:r w:rsidRPr="0023387E">
              <w:rPr>
                <w:b/>
                <w:bCs/>
                <w:color w:val="000000"/>
                <w:sz w:val="20"/>
                <w:szCs w:val="20"/>
                <w:lang w:val="sr-Cyrl-RS"/>
              </w:rPr>
              <w:t>496</w:t>
            </w:r>
            <w:r w:rsidRPr="0023387E">
              <w:rPr>
                <w:b/>
                <w:bCs/>
                <w:color w:val="000000"/>
                <w:sz w:val="20"/>
                <w:szCs w:val="20"/>
              </w:rPr>
              <w:t>470</w:t>
            </w:r>
          </w:p>
        </w:tc>
        <w:tc>
          <w:tcPr>
            <w:tcW w:w="1377" w:type="dxa"/>
            <w:tcBorders>
              <w:top w:val="nil"/>
              <w:left w:val="single" w:sz="2" w:space="0" w:color="000000"/>
              <w:bottom w:val="single" w:sz="2" w:space="0" w:color="000000"/>
              <w:right w:val="nil"/>
            </w:tcBorders>
          </w:tcPr>
          <w:p w:rsidR="00982F6B" w:rsidRPr="0023387E" w:rsidRDefault="00982F6B" w:rsidP="00982F6B">
            <w:pPr>
              <w:pStyle w:val="TableContents"/>
              <w:rPr>
                <w:sz w:val="20"/>
                <w:szCs w:val="20"/>
              </w:rPr>
            </w:pPr>
          </w:p>
        </w:tc>
        <w:tc>
          <w:tcPr>
            <w:tcW w:w="1378" w:type="dxa"/>
            <w:tcBorders>
              <w:top w:val="nil"/>
              <w:left w:val="single" w:sz="2" w:space="0" w:color="000000"/>
              <w:bottom w:val="single" w:sz="2" w:space="0" w:color="000000"/>
              <w:right w:val="single" w:sz="2" w:space="0" w:color="000000"/>
            </w:tcBorders>
          </w:tcPr>
          <w:p w:rsidR="00982F6B" w:rsidRPr="0023387E" w:rsidRDefault="00982F6B" w:rsidP="00982F6B">
            <w:pPr>
              <w:pStyle w:val="TableContents"/>
              <w:rPr>
                <w:sz w:val="20"/>
                <w:szCs w:val="20"/>
              </w:rPr>
            </w:pPr>
          </w:p>
        </w:tc>
      </w:tr>
    </w:tbl>
    <w:p w:rsidR="00982F6B" w:rsidRPr="0023387E" w:rsidRDefault="00982F6B" w:rsidP="00982F6B">
      <w:pPr>
        <w:spacing w:before="32"/>
        <w:ind w:right="4672"/>
        <w:jc w:val="right"/>
        <w:rPr>
          <w:b/>
          <w:bCs/>
        </w:rPr>
      </w:pPr>
    </w:p>
    <w:p w:rsidR="00982F6B" w:rsidRPr="0023387E" w:rsidRDefault="00982F6B" w:rsidP="00982F6B">
      <w:pPr>
        <w:spacing w:before="32"/>
        <w:ind w:right="4672"/>
        <w:jc w:val="right"/>
        <w:rPr>
          <w:b/>
          <w:bCs/>
        </w:rPr>
      </w:pPr>
      <w:proofErr w:type="gramStart"/>
      <w:r w:rsidRPr="0023387E">
        <w:rPr>
          <w:b/>
          <w:bCs/>
        </w:rPr>
        <w:t>Члан 3.</w:t>
      </w:r>
      <w:proofErr w:type="gramEnd"/>
    </w:p>
    <w:p w:rsidR="00982F6B" w:rsidRPr="0023387E" w:rsidRDefault="00982F6B" w:rsidP="00982F6B">
      <w:pPr>
        <w:pStyle w:val="BodyText"/>
        <w:rPr>
          <w:lang w:val="ru-RU"/>
        </w:rPr>
      </w:pPr>
      <w:r w:rsidRPr="0023387E">
        <w:rPr>
          <w:lang w:val="ru-RU"/>
        </w:rPr>
        <w:t xml:space="preserve">Наручилац се обавезује да плати Добављачу за један </w:t>
      </w:r>
      <w:r w:rsidRPr="0023387E">
        <w:t xml:space="preserve">kWh </w:t>
      </w:r>
      <w:r w:rsidRPr="0023387E">
        <w:rPr>
          <w:lang w:val="ru-RU"/>
        </w:rPr>
        <w:t>електричне енергије цену, без ПДВ-а, на начин исказан у табели датој у члану 2. овог уговора.</w:t>
      </w:r>
    </w:p>
    <w:p w:rsidR="00982F6B" w:rsidRPr="0023387E" w:rsidRDefault="00982F6B" w:rsidP="00982F6B">
      <w:pPr>
        <w:pStyle w:val="BodyText"/>
        <w:rPr>
          <w:lang w:val="ru-RU"/>
        </w:rPr>
      </w:pPr>
      <w:r w:rsidRPr="0023387E">
        <w:rPr>
          <w:lang w:val="ru-RU"/>
        </w:rPr>
        <w:t>Цена је фиксна за уговорени период снабдевања.</w:t>
      </w:r>
    </w:p>
    <w:p w:rsidR="00982F6B" w:rsidRPr="00933DCB" w:rsidRDefault="00982F6B" w:rsidP="00982F6B">
      <w:pPr>
        <w:pStyle w:val="BodyText"/>
        <w:spacing w:after="0"/>
        <w:ind w:right="79"/>
        <w:rPr>
          <w:color w:val="0070C0"/>
          <w:lang w:val="ru-RU"/>
        </w:rPr>
      </w:pPr>
      <w:r w:rsidRPr="0023387E">
        <w:rPr>
          <w:lang w:val="ru-RU"/>
        </w:rPr>
        <w:t>У цену из члана 2. овог уговора нису урачунати трошкови прист</w:t>
      </w:r>
      <w:r>
        <w:rPr>
          <w:lang w:val="ru-RU"/>
        </w:rPr>
        <w:t xml:space="preserve">упа и коришћења система за пренос електричне енергије ни трошкови приступа и коришћења система за дистрибуцију електричне енергије, ни накнаде за подстицај повлашћених произвођача електричне енергије, </w:t>
      </w:r>
      <w:r w:rsidRPr="00933DCB">
        <w:rPr>
          <w:b/>
          <w:color w:val="0070C0"/>
          <w:lang w:val="ru-RU"/>
        </w:rPr>
        <w:t>као ни</w:t>
      </w:r>
      <w:r w:rsidRPr="00933DCB">
        <w:rPr>
          <w:rFonts w:eastAsia="Times New Roman"/>
          <w:b/>
          <w:color w:val="0070C0"/>
        </w:rPr>
        <w:t xml:space="preserve"> </w:t>
      </w:r>
      <w:r w:rsidRPr="00933DCB">
        <w:rPr>
          <w:rFonts w:eastAsia="Times New Roman"/>
          <w:b/>
          <w:color w:val="0070C0"/>
          <w:lang w:val="sr-Cyrl-RS"/>
        </w:rPr>
        <w:t>наканде за унапређење енергетске ефикасности</w:t>
      </w:r>
      <w:r w:rsidRPr="00933DCB">
        <w:rPr>
          <w:color w:val="0070C0"/>
          <w:lang w:val="ru-RU"/>
        </w:rPr>
        <w:t>.</w:t>
      </w:r>
    </w:p>
    <w:p w:rsidR="00982F6B" w:rsidRDefault="00982F6B" w:rsidP="00982F6B">
      <w:pPr>
        <w:pStyle w:val="BodyText"/>
        <w:spacing w:after="0"/>
        <w:ind w:right="78"/>
      </w:pPr>
      <w:r>
        <w:rPr>
          <w:lang w:val="ru-RU"/>
        </w:rPr>
        <w:t>Трошкови из става 3. овог члана Добављач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982F6B" w:rsidRDefault="00982F6B" w:rsidP="00982F6B">
      <w:pPr>
        <w:pStyle w:val="BodyText"/>
        <w:spacing w:line="200" w:lineRule="atLeast"/>
        <w:jc w:val="center"/>
        <w:rPr>
          <w:b/>
        </w:rPr>
      </w:pPr>
      <w:proofErr w:type="gramStart"/>
      <w:r>
        <w:rPr>
          <w:b/>
        </w:rPr>
        <w:t>Члан 4.</w:t>
      </w:r>
      <w:proofErr w:type="gramEnd"/>
    </w:p>
    <w:p w:rsidR="00982F6B" w:rsidRPr="00E16099" w:rsidRDefault="00982F6B" w:rsidP="00982F6B">
      <w:pPr>
        <w:pStyle w:val="BodyText"/>
        <w:ind w:left="118"/>
        <w:rPr>
          <w:b/>
          <w:lang w:val="ru-RU"/>
        </w:rPr>
      </w:pPr>
      <w:r w:rsidRPr="00591496">
        <w:t xml:space="preserve">Уговорне стране обавезу снабдевања и продаје, односно преузимања и плаћања електричне енергије извршиће према следећем: врста продаје: потпуно снабдевање електричном енергијом са балансном одговорношћу, </w:t>
      </w:r>
      <w:r w:rsidRPr="00591496">
        <w:rPr>
          <w:lang w:val="sr-Cyrl-RS"/>
        </w:rPr>
        <w:t xml:space="preserve">Период испоруке од 12 месеци (од 00:00 до 24 </w:t>
      </w:r>
      <w:r w:rsidRPr="00591496">
        <w:rPr>
          <w:lang w:val="sr-Latn-RS"/>
        </w:rPr>
        <w:t>h)</w:t>
      </w:r>
      <w:r w:rsidRPr="00591496">
        <w:rPr>
          <w:lang w:val="sr-Cyrl-RS"/>
        </w:rPr>
        <w:t xml:space="preserve">, од </w:t>
      </w:r>
      <w:r w:rsidRPr="00591496">
        <w:rPr>
          <w:b/>
          <w:lang w:val="ru-RU"/>
        </w:rPr>
        <w:t xml:space="preserve">дана реализације уговорених новчаних средстава постојећег Уговора </w:t>
      </w:r>
      <w:r w:rsidRPr="00591496">
        <w:rPr>
          <w:lang w:val="ru-RU"/>
        </w:rPr>
        <w:t>о продаји електричне енергије са потпуним снабдевањем,</w:t>
      </w:r>
      <w:r w:rsidRPr="00591496">
        <w:rPr>
          <w:lang w:val="sr-Cyrl-CS"/>
        </w:rPr>
        <w:t xml:space="preserve"> заведен код Јавно предузеће Електропривреда Србије Београд бр</w:t>
      </w:r>
      <w:r w:rsidR="00E16099">
        <w:rPr>
          <w:lang w:val="sr-Cyrl-CS"/>
        </w:rPr>
        <w:t xml:space="preserve"> 1801-503309/</w:t>
      </w:r>
      <w:proofErr w:type="gramStart"/>
      <w:r w:rsidR="00E16099">
        <w:rPr>
          <w:lang w:val="sr-Cyrl-CS"/>
        </w:rPr>
        <w:t>349</w:t>
      </w:r>
      <w:r w:rsidR="00E16099" w:rsidRPr="00947BC4">
        <w:rPr>
          <w:lang w:val="sr-Cyrl-RS"/>
        </w:rPr>
        <w:t xml:space="preserve"> </w:t>
      </w:r>
      <w:r w:rsidR="00E16099" w:rsidRPr="00947BC4">
        <w:rPr>
          <w:lang w:val="sr-Cyrl-CS"/>
        </w:rPr>
        <w:t xml:space="preserve"> од</w:t>
      </w:r>
      <w:proofErr w:type="gramEnd"/>
      <w:r w:rsidR="00E16099" w:rsidRPr="00947BC4">
        <w:rPr>
          <w:lang w:val="sr-Cyrl-CS"/>
        </w:rPr>
        <w:t xml:space="preserve"> </w:t>
      </w:r>
      <w:r w:rsidR="00E16099">
        <w:rPr>
          <w:lang w:val="sr-Cyrl-CS"/>
        </w:rPr>
        <w:t>09</w:t>
      </w:r>
      <w:r w:rsidR="00E16099" w:rsidRPr="00947BC4">
        <w:rPr>
          <w:lang w:val="sr-Cyrl-CS"/>
        </w:rPr>
        <w:t xml:space="preserve">. </w:t>
      </w:r>
      <w:r w:rsidR="00E16099">
        <w:rPr>
          <w:lang w:val="sr-Cyrl-CS"/>
        </w:rPr>
        <w:t>октобра</w:t>
      </w:r>
      <w:r w:rsidR="00E16099" w:rsidRPr="00947BC4">
        <w:rPr>
          <w:lang w:val="sr-Cyrl-CS"/>
        </w:rPr>
        <w:t xml:space="preserve"> 201</w:t>
      </w:r>
      <w:r w:rsidR="00E16099">
        <w:rPr>
          <w:lang w:val="sr-Cyrl-CS"/>
        </w:rPr>
        <w:t>9</w:t>
      </w:r>
      <w:r w:rsidR="00E16099" w:rsidRPr="00947BC4">
        <w:rPr>
          <w:lang w:val="sr-Cyrl-CS"/>
        </w:rPr>
        <w:t xml:space="preserve">. </w:t>
      </w:r>
      <w:r w:rsidR="00E16099">
        <w:rPr>
          <w:lang w:val="sr-Cyrl-CS"/>
        </w:rPr>
        <w:t>г</w:t>
      </w:r>
      <w:r w:rsidR="00E16099" w:rsidRPr="00947BC4">
        <w:rPr>
          <w:lang w:val="sr-Cyrl-CS"/>
        </w:rPr>
        <w:t>одине</w:t>
      </w:r>
      <w:r w:rsidR="00E16099">
        <w:rPr>
          <w:lang w:val="sr-Cyrl-CS"/>
        </w:rPr>
        <w:t xml:space="preserve">,  а код Наручиоца под  бројем ОП-18-1.1.6-Д/19 од  08. октобра 2020.  године, </w:t>
      </w:r>
      <w:r w:rsidR="00E16099">
        <w:rPr>
          <w:lang w:val="sr-Cyrl-CS"/>
        </w:rPr>
        <w:lastRenderedPageBreak/>
        <w:t>са припадајућим Анексом</w:t>
      </w:r>
      <w:r w:rsidRPr="00591496">
        <w:rPr>
          <w:lang w:val="sr-Cyrl-CS"/>
        </w:rPr>
        <w:t xml:space="preserve">, </w:t>
      </w:r>
      <w:r w:rsidRPr="00561A19">
        <w:rPr>
          <w:b/>
          <w:color w:val="0070C0"/>
          <w:lang w:val="sr-Cyrl-CS"/>
        </w:rPr>
        <w:t>односно 12 месеци од дана завршетка законске процедуре промене снабдевача</w:t>
      </w:r>
      <w:r w:rsidRPr="00591496">
        <w:rPr>
          <w:lang w:val="sr-Cyrl-CS"/>
        </w:rPr>
        <w:t xml:space="preserve">, </w:t>
      </w:r>
      <w:r w:rsidRPr="00591496">
        <w:rPr>
          <w:lang w:val="ru-RU"/>
        </w:rPr>
        <w:t xml:space="preserve">количина енергије: на основу остварене потрошње Наручиоца, место испоруке сва обрачунска мерна места Наручиоца прикључена на дистрибутивни систем у категорији потрошње на ниском </w:t>
      </w:r>
      <w:r w:rsidRPr="00591496">
        <w:t xml:space="preserve">, средњем  напону и широкој потрошњи </w:t>
      </w:r>
      <w:r w:rsidRPr="00591496">
        <w:rPr>
          <w:lang w:val="ru-RU"/>
        </w:rPr>
        <w:t>ускладу сапостојећим ознакама ЕД из табеле која је саставни део овог уговора као Прилог 1.</w:t>
      </w:r>
    </w:p>
    <w:p w:rsidR="00982F6B" w:rsidRPr="008240E5" w:rsidRDefault="00982F6B" w:rsidP="00982F6B">
      <w:r w:rsidRPr="00AB5CE5">
        <w:rPr>
          <w:lang w:val="ru-RU"/>
        </w:rPr>
        <w:t xml:space="preserve">Добављач се обавезује да врста и ниво квалитета испоручене електричне енергије буде у складу са </w:t>
      </w:r>
      <w:r w:rsidRPr="00AB5CE5">
        <w:t>Правилима</w:t>
      </w:r>
      <w:r w:rsidRPr="008240E5">
        <w:t xml:space="preserve"> о раду тржиштима електричне енергије ("Службени гласник РС" бр.</w:t>
      </w:r>
      <w:r w:rsidR="00E16099">
        <w:rPr>
          <w:lang w:val="sr-Cyrl-RS"/>
        </w:rPr>
        <w:t xml:space="preserve"> </w:t>
      </w:r>
      <w:proofErr w:type="gramStart"/>
      <w:r w:rsidRPr="008240E5">
        <w:t>120/2012, 120/2014), Правилима о раду преносног система електромреже ЈП Електромрежа Србије Београд (Сл.гл.РС бр.79/2014) и</w:t>
      </w:r>
      <w:r>
        <w:rPr>
          <w:lang w:val="sr-Cyrl-RS"/>
        </w:rPr>
        <w:t xml:space="preserve"> </w:t>
      </w:r>
      <w:r w:rsidRPr="008240E5">
        <w:t>изменама и допунама Правила о раду преносног система ("Службени гласник РС" бр.3/2012), Закона о енергетици ("Службени гласник РС" бр. 145/2014) и Уредбе о условима испоруке и снабдевања електричном енергијом ("Службени гласник РС" бр.63/13).</w:t>
      </w:r>
      <w:proofErr w:type="gramEnd"/>
    </w:p>
    <w:p w:rsidR="00982F6B" w:rsidRDefault="00982F6B" w:rsidP="00982F6B">
      <w:pPr>
        <w:pStyle w:val="BodyText"/>
        <w:rPr>
          <w:lang w:val="ru-RU"/>
        </w:rPr>
      </w:pPr>
    </w:p>
    <w:p w:rsidR="00982F6B" w:rsidRPr="00123D1B" w:rsidRDefault="00982F6B" w:rsidP="00982F6B">
      <w:pPr>
        <w:pStyle w:val="BodyText"/>
        <w:rPr>
          <w:lang w:val="ru-RU"/>
        </w:rPr>
      </w:pPr>
      <w:r>
        <w:rPr>
          <w:lang w:val="ru-RU"/>
        </w:rPr>
        <w:t xml:space="preserve">Добављач се обавезује да ново  техничких карактеристика испоручене електричне енергије буде у складу са </w:t>
      </w:r>
      <w:r w:rsidRPr="00123D1B">
        <w:rPr>
          <w:lang w:val="ru-RU"/>
        </w:rPr>
        <w:t>Одлуком о усвајању  правила о раду тржишта електричне енергије („Сл. гласник РС“ број 79/2014)</w:t>
      </w:r>
      <w:r>
        <w:rPr>
          <w:lang w:val="ru-RU"/>
        </w:rPr>
        <w:t>.</w:t>
      </w:r>
    </w:p>
    <w:p w:rsidR="00982F6B" w:rsidRDefault="00982F6B" w:rsidP="00982F6B">
      <w:pPr>
        <w:pStyle w:val="BodyText"/>
        <w:spacing w:after="0"/>
        <w:rPr>
          <w:b/>
        </w:rPr>
      </w:pPr>
      <w:r>
        <w:rPr>
          <w:lang w:val="ru-RU"/>
        </w:rPr>
        <w:t>Наручилац се обавезује да Добављачу изврши плаћање у року од _______  дана од дана службеног пријема исправне фактуре за испоручене количине електричне енергије, потврђене од стране Добављача.</w:t>
      </w:r>
    </w:p>
    <w:p w:rsidR="00982F6B" w:rsidRDefault="00982F6B" w:rsidP="00982F6B">
      <w:pPr>
        <w:pStyle w:val="BodyText"/>
        <w:spacing w:after="0"/>
        <w:jc w:val="center"/>
        <w:rPr>
          <w:b/>
        </w:rPr>
      </w:pPr>
      <w:proofErr w:type="gramStart"/>
      <w:r>
        <w:rPr>
          <w:b/>
        </w:rPr>
        <w:t>Члан 5.</w:t>
      </w:r>
      <w:proofErr w:type="gramEnd"/>
    </w:p>
    <w:p w:rsidR="00982F6B" w:rsidRDefault="00982F6B" w:rsidP="00982F6B">
      <w:pPr>
        <w:pStyle w:val="BodyText"/>
        <w:spacing w:after="0"/>
        <w:ind w:right="80"/>
        <w:rPr>
          <w:lang w:val="ru-RU"/>
        </w:rPr>
      </w:pPr>
      <w:r>
        <w:rPr>
          <w:lang w:val="ru-RU"/>
        </w:rPr>
        <w:t>Добављач сноси све ризике, у вези са преносом и испоруком електричне енергије до места испоруке Наручиоца.</w:t>
      </w:r>
    </w:p>
    <w:p w:rsidR="00982F6B" w:rsidRDefault="00982F6B" w:rsidP="00982F6B">
      <w:pPr>
        <w:pStyle w:val="BodyText"/>
        <w:rPr>
          <w:lang w:val="ru-RU"/>
        </w:rPr>
      </w:pPr>
      <w:r>
        <w:rPr>
          <w:lang w:val="ru-RU"/>
        </w:rPr>
        <w:t>Добављач је дужан да даном потписивања овог уговора поступи у складу са одредбама Закона о енергетици („Сл.гласник РС“ бро145/2014), односно да закључи и Наручиоцу достави:</w:t>
      </w:r>
    </w:p>
    <w:p w:rsidR="00982F6B" w:rsidRDefault="00982F6B" w:rsidP="00982F6B">
      <w:pPr>
        <w:pStyle w:val="BodyText"/>
        <w:spacing w:after="0"/>
        <w:ind w:right="79"/>
        <w:rPr>
          <w:lang w:val="ru-RU"/>
        </w:rPr>
      </w:pPr>
      <w:r>
        <w:t xml:space="preserve">- </w:t>
      </w:r>
      <w:r>
        <w:rPr>
          <w:lang w:val="ru-RU"/>
        </w:rPr>
        <w:t>Уговор о приступу систему са оператором система за подручја Наручиоца наведена у конкурсној документацији;</w:t>
      </w:r>
    </w:p>
    <w:p w:rsidR="00982F6B" w:rsidRDefault="00982F6B" w:rsidP="00982F6B">
      <w:pPr>
        <w:pStyle w:val="BodyText"/>
        <w:rPr>
          <w:lang w:val="ru-RU"/>
        </w:rPr>
      </w:pPr>
      <w:proofErr w:type="gramStart"/>
      <w:r>
        <w:t xml:space="preserve">- </w:t>
      </w:r>
      <w:r>
        <w:rPr>
          <w:lang w:val="ru-RU"/>
        </w:rPr>
        <w:t>Уговор којим преузима потпуну балансну одговорност за места примопредаје Наручиоца.</w:t>
      </w:r>
      <w:proofErr w:type="gramEnd"/>
    </w:p>
    <w:p w:rsidR="00982F6B" w:rsidRDefault="00982F6B" w:rsidP="00982F6B">
      <w:pPr>
        <w:pStyle w:val="BodyText"/>
        <w:rPr>
          <w:b/>
        </w:rPr>
      </w:pPr>
      <w:r>
        <w:rPr>
          <w:b/>
        </w:rPr>
        <w:t xml:space="preserve">Добављач даном ступања уговора на снагу, преузима обавезе евентуално повећаних </w:t>
      </w:r>
      <w:proofErr w:type="gramStart"/>
      <w:r>
        <w:rPr>
          <w:b/>
        </w:rPr>
        <w:t>трошкова  на</w:t>
      </w:r>
      <w:proofErr w:type="gramEnd"/>
      <w:r>
        <w:rPr>
          <w:b/>
        </w:rPr>
        <w:t xml:space="preserve"> страни Наручиоца који би настали услед примене процедуре промене снабдевача.</w:t>
      </w:r>
    </w:p>
    <w:p w:rsidR="00982F6B" w:rsidRDefault="00982F6B" w:rsidP="00982F6B">
      <w:pPr>
        <w:pStyle w:val="BodyText"/>
        <w:jc w:val="center"/>
        <w:rPr>
          <w:b/>
        </w:rPr>
      </w:pPr>
      <w:proofErr w:type="gramStart"/>
      <w:r>
        <w:rPr>
          <w:b/>
        </w:rPr>
        <w:t>Члан 6.</w:t>
      </w:r>
      <w:proofErr w:type="gramEnd"/>
    </w:p>
    <w:p w:rsidR="00982F6B" w:rsidRDefault="00982F6B" w:rsidP="00982F6B">
      <w:pPr>
        <w:pStyle w:val="BodyText"/>
        <w:spacing w:after="0"/>
        <w:ind w:right="77"/>
        <w:rPr>
          <w:lang w:val="ru-RU"/>
        </w:rPr>
      </w:pPr>
      <w:r>
        <w:rPr>
          <w:lang w:val="ru-RU"/>
        </w:rPr>
        <w:t>Оператор система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предходни месец.</w:t>
      </w:r>
    </w:p>
    <w:p w:rsidR="00982F6B" w:rsidRDefault="00982F6B" w:rsidP="00982F6B">
      <w:pPr>
        <w:pStyle w:val="BodyText"/>
        <w:spacing w:after="0"/>
        <w:ind w:right="82"/>
        <w:rPr>
          <w:lang w:val="ru-RU"/>
        </w:rPr>
      </w:pPr>
      <w:r>
        <w:rPr>
          <w:lang w:val="ru-RU"/>
        </w:rPr>
        <w:t>У случају да уговорне стране нису сагласне о количини продате, односно преузете електричне енергије, као валидан податак користиће се податак оператора дистрибутивног система.</w:t>
      </w:r>
    </w:p>
    <w:p w:rsidR="00982F6B" w:rsidRDefault="00982F6B" w:rsidP="00982F6B">
      <w:pPr>
        <w:pStyle w:val="BodyText"/>
        <w:spacing w:after="0"/>
        <w:ind w:right="80"/>
        <w:rPr>
          <w:lang w:val="ru-RU"/>
        </w:rPr>
      </w:pPr>
      <w:r>
        <w:rPr>
          <w:lang w:val="ru-RU"/>
        </w:rPr>
        <w:t>На основу документа о очитавању утрошка, Добављач издаје Наручиоцу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одредби  Закона о енергетици.</w:t>
      </w:r>
    </w:p>
    <w:p w:rsidR="00982F6B" w:rsidRDefault="00982F6B" w:rsidP="00982F6B">
      <w:pPr>
        <w:pStyle w:val="BodyText"/>
        <w:jc w:val="center"/>
        <w:rPr>
          <w:b/>
          <w:bCs/>
        </w:rPr>
      </w:pPr>
      <w:proofErr w:type="gramStart"/>
      <w:r>
        <w:rPr>
          <w:b/>
          <w:bCs/>
        </w:rPr>
        <w:t>Члан 7.</w:t>
      </w:r>
      <w:proofErr w:type="gramEnd"/>
    </w:p>
    <w:p w:rsidR="00982F6B" w:rsidRDefault="00982F6B" w:rsidP="00982F6B">
      <w:pPr>
        <w:pStyle w:val="BodyText"/>
        <w:spacing w:after="0"/>
        <w:ind w:right="80"/>
        <w:rPr>
          <w:lang w:val="ru-RU"/>
        </w:rPr>
      </w:pPr>
      <w:r>
        <w:rPr>
          <w:lang w:val="ru-RU"/>
        </w:rPr>
        <w:t xml:space="preserve">Добављач се обавезује да приликом закључивања овог уговора, на име средства финансијског обезбеђења испуњења својих уговорених обавеза ,достави уредно </w:t>
      </w:r>
      <w:r>
        <w:rPr>
          <w:lang w:val="ru-RU"/>
        </w:rPr>
        <w:lastRenderedPageBreak/>
        <w:t xml:space="preserve">потписану и регистровану сопствену бланко меницу, без жираната у корист Наручиоца, </w:t>
      </w:r>
      <w:r>
        <w:t>с</w:t>
      </w:r>
      <w:r>
        <w:rPr>
          <w:lang w:val="ru-RU"/>
        </w:rPr>
        <w:t xml:space="preserve">а меничним овлашћењем за попуну у висини </w:t>
      </w:r>
      <w:r>
        <w:t>о</w:t>
      </w:r>
      <w:r>
        <w:rPr>
          <w:lang w:val="ru-RU"/>
        </w:rPr>
        <w:t xml:space="preserve">д 10% од уговорене вредности, без </w:t>
      </w:r>
      <w:r>
        <w:t>п</w:t>
      </w:r>
      <w:r>
        <w:rPr>
          <w:lang w:val="ru-RU"/>
        </w:rPr>
        <w:t>ореза на додату вредност,са клаузулама„без протеста“и „по виђењу“на име доброг извршења посла, која ће важити 10 (десет) дана дуже од дана истека рока за коначно извршење свих уговорених обавеза као и картон депонованих потписа.</w:t>
      </w:r>
    </w:p>
    <w:p w:rsidR="00982F6B" w:rsidRPr="007F253A" w:rsidRDefault="00982F6B" w:rsidP="00982F6B">
      <w:pPr>
        <w:pStyle w:val="BodyText"/>
        <w:spacing w:after="0"/>
        <w:ind w:right="80"/>
        <w:rPr>
          <w:lang w:val="ru-RU"/>
        </w:rPr>
      </w:pPr>
    </w:p>
    <w:p w:rsidR="00982F6B" w:rsidRDefault="00982F6B" w:rsidP="00982F6B">
      <w:pPr>
        <w:pStyle w:val="BodyText"/>
        <w:jc w:val="center"/>
        <w:rPr>
          <w:b/>
          <w:bCs/>
        </w:rPr>
      </w:pPr>
      <w:proofErr w:type="gramStart"/>
      <w:r>
        <w:rPr>
          <w:b/>
          <w:bCs/>
        </w:rPr>
        <w:t>Члан 8.</w:t>
      </w:r>
      <w:proofErr w:type="gramEnd"/>
    </w:p>
    <w:p w:rsidR="00982F6B" w:rsidRDefault="00982F6B" w:rsidP="00982F6B">
      <w:pPr>
        <w:pStyle w:val="BodyText"/>
        <w:spacing w:after="0"/>
        <w:ind w:right="369"/>
        <w:rPr>
          <w:lang w:val="ru-RU"/>
        </w:rPr>
      </w:pPr>
      <w:r>
        <w:rPr>
          <w:lang w:val="ru-RU"/>
        </w:rPr>
        <w:t>Добављач је дужан да обавезе које произилазе из овог уговора извршава у складу са овим уговором.</w:t>
      </w:r>
    </w:p>
    <w:p w:rsidR="00982F6B" w:rsidRDefault="00982F6B" w:rsidP="00982F6B">
      <w:pPr>
        <w:pStyle w:val="BodyText"/>
        <w:spacing w:before="37" w:after="0"/>
        <w:ind w:right="366"/>
        <w:rPr>
          <w:lang w:val="ru-RU"/>
        </w:rPr>
      </w:pPr>
      <w:r>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82F6B" w:rsidRPr="00AB16AC" w:rsidRDefault="00982F6B" w:rsidP="00982F6B">
      <w:pPr>
        <w:pStyle w:val="BodyText"/>
        <w:rPr>
          <w:lang w:val="ru-RU"/>
        </w:rPr>
      </w:pPr>
      <w:r>
        <w:rPr>
          <w:lang w:val="ru-RU"/>
        </w:rPr>
        <w:t>Отказни рок износи 30 (тридесет) дана и почиње да тече од дана</w:t>
      </w:r>
      <w:r w:rsidR="00E16099">
        <w:rPr>
          <w:lang w:val="ru-RU"/>
        </w:rPr>
        <w:t xml:space="preserve"> </w:t>
      </w:r>
      <w:r>
        <w:rPr>
          <w:lang w:val="ru-RU"/>
        </w:rPr>
        <w:t>пријема писаног обавештења о раскиду уговора.</w:t>
      </w:r>
    </w:p>
    <w:p w:rsidR="00982F6B" w:rsidRDefault="00982F6B" w:rsidP="00982F6B">
      <w:pPr>
        <w:pStyle w:val="BodyText"/>
        <w:jc w:val="center"/>
        <w:rPr>
          <w:b/>
          <w:bCs/>
        </w:rPr>
      </w:pPr>
      <w:proofErr w:type="gramStart"/>
      <w:r>
        <w:rPr>
          <w:b/>
          <w:bCs/>
        </w:rPr>
        <w:t>Члан 9.</w:t>
      </w:r>
      <w:proofErr w:type="gramEnd"/>
    </w:p>
    <w:p w:rsidR="00982F6B" w:rsidRPr="00AB16AC" w:rsidRDefault="00982F6B" w:rsidP="00982F6B">
      <w:pPr>
        <w:pStyle w:val="BodyText"/>
        <w:spacing w:after="0"/>
        <w:ind w:right="121"/>
        <w:rPr>
          <w:lang w:val="ru-RU"/>
        </w:rPr>
      </w:pPr>
      <w:r>
        <w:rPr>
          <w:lang w:val="ru-RU"/>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Ваљеву.</w:t>
      </w:r>
    </w:p>
    <w:p w:rsidR="00982F6B" w:rsidRDefault="00982F6B" w:rsidP="00982F6B">
      <w:pPr>
        <w:pStyle w:val="BodyText"/>
        <w:jc w:val="center"/>
        <w:rPr>
          <w:b/>
          <w:bCs/>
        </w:rPr>
      </w:pPr>
      <w:proofErr w:type="gramStart"/>
      <w:r>
        <w:rPr>
          <w:b/>
          <w:bCs/>
        </w:rPr>
        <w:t>Члан 10.</w:t>
      </w:r>
      <w:proofErr w:type="gramEnd"/>
    </w:p>
    <w:p w:rsidR="00982F6B" w:rsidRPr="00AB16AC" w:rsidRDefault="00982F6B" w:rsidP="00982F6B">
      <w:pPr>
        <w:pStyle w:val="BodyText"/>
        <w:spacing w:after="0"/>
        <w:ind w:right="125"/>
        <w:rPr>
          <w:lang w:val="ru-RU"/>
        </w:rPr>
      </w:pPr>
      <w:r>
        <w:rPr>
          <w:lang w:val="ru-RU"/>
        </w:rPr>
        <w:t>На све што није регулисано одредбама овог Уговора, примениће се одредбе Закона о облигационим односима, Закона о енергетици и подзаконских прописа којима се регулише рад енергетских субјеката,енергетске делатности и функционисања тржишта електричне  енергије у Републици Србији.</w:t>
      </w:r>
    </w:p>
    <w:p w:rsidR="00982F6B" w:rsidRPr="00561A19" w:rsidRDefault="00982F6B" w:rsidP="00982F6B">
      <w:pPr>
        <w:pStyle w:val="BodyText"/>
        <w:jc w:val="center"/>
        <w:rPr>
          <w:b/>
          <w:bCs/>
        </w:rPr>
      </w:pPr>
      <w:proofErr w:type="gramStart"/>
      <w:r w:rsidRPr="00561A19">
        <w:rPr>
          <w:b/>
          <w:bCs/>
        </w:rPr>
        <w:t>Члан 11.</w:t>
      </w:r>
      <w:proofErr w:type="gramEnd"/>
    </w:p>
    <w:p w:rsidR="00982F6B" w:rsidRPr="00E16099" w:rsidRDefault="00982F6B" w:rsidP="00982F6B">
      <w:pPr>
        <w:pStyle w:val="BodyText"/>
        <w:ind w:left="118"/>
        <w:rPr>
          <w:b/>
          <w:lang w:val="ru-RU"/>
        </w:rPr>
      </w:pPr>
      <w:r w:rsidRPr="00561A19">
        <w:rPr>
          <w:bCs/>
        </w:rPr>
        <w:t xml:space="preserve">Овај уговор ступа на снагу даном потписивања и </w:t>
      </w:r>
      <w:proofErr w:type="gramStart"/>
      <w:r w:rsidRPr="00561A19">
        <w:rPr>
          <w:b/>
          <w:bCs/>
        </w:rPr>
        <w:t>траје</w:t>
      </w:r>
      <w:r w:rsidRPr="00561A19">
        <w:rPr>
          <w:bCs/>
        </w:rPr>
        <w:t xml:space="preserve"> </w:t>
      </w:r>
      <w:r w:rsidRPr="00561A19">
        <w:rPr>
          <w:bCs/>
          <w:lang w:val="sr-Cyrl-RS"/>
        </w:rPr>
        <w:t xml:space="preserve"> </w:t>
      </w:r>
      <w:r w:rsidRPr="00561A19">
        <w:rPr>
          <w:b/>
          <w:lang w:val="ru-RU"/>
        </w:rPr>
        <w:t>12</w:t>
      </w:r>
      <w:proofErr w:type="gramEnd"/>
      <w:r w:rsidRPr="00561A19">
        <w:rPr>
          <w:b/>
          <w:lang w:val="ru-RU"/>
        </w:rPr>
        <w:t xml:space="preserve"> месеци  (од 00:00 </w:t>
      </w:r>
      <w:r w:rsidRPr="00561A19">
        <w:rPr>
          <w:b/>
        </w:rPr>
        <w:t xml:space="preserve">h </w:t>
      </w:r>
      <w:r w:rsidRPr="00561A19">
        <w:rPr>
          <w:b/>
          <w:lang w:val="ru-RU"/>
        </w:rPr>
        <w:t>до 24:00</w:t>
      </w:r>
      <w:r w:rsidRPr="00561A19">
        <w:rPr>
          <w:b/>
        </w:rPr>
        <w:t>h</w:t>
      </w:r>
      <w:r w:rsidRPr="00561A19">
        <w:rPr>
          <w:lang w:val="sr-Cyrl-RS"/>
        </w:rPr>
        <w:t>)</w:t>
      </w:r>
      <w:r w:rsidRPr="00561A19">
        <w:rPr>
          <w:b/>
          <w:lang w:val="ru-RU"/>
        </w:rPr>
        <w:t xml:space="preserve">, од дана реализације уговорених новчаних средстава постојећег Уговора </w:t>
      </w:r>
      <w:r w:rsidRPr="00561A19">
        <w:rPr>
          <w:lang w:val="ru-RU"/>
        </w:rPr>
        <w:t>о продаји електричне енергије са потпуним снабдевањем,</w:t>
      </w:r>
      <w:r w:rsidRPr="00561A19">
        <w:rPr>
          <w:lang w:val="sr-Cyrl-CS"/>
        </w:rPr>
        <w:t xml:space="preserve"> заведен код Јавно предузеће Електропривреда Србије Београд бр.</w:t>
      </w:r>
      <w:r w:rsidR="00E16099">
        <w:rPr>
          <w:lang w:val="sr-Cyrl-CS"/>
        </w:rPr>
        <w:t xml:space="preserve"> 1801-503309/349</w:t>
      </w:r>
      <w:r w:rsidR="00E16099" w:rsidRPr="00947BC4">
        <w:rPr>
          <w:lang w:val="sr-Cyrl-RS"/>
        </w:rPr>
        <w:t xml:space="preserve"> </w:t>
      </w:r>
      <w:r w:rsidR="00E16099" w:rsidRPr="00947BC4">
        <w:rPr>
          <w:lang w:val="sr-Cyrl-CS"/>
        </w:rPr>
        <w:t xml:space="preserve"> од </w:t>
      </w:r>
      <w:r w:rsidR="00E16099">
        <w:rPr>
          <w:lang w:val="sr-Cyrl-CS"/>
        </w:rPr>
        <w:t>09</w:t>
      </w:r>
      <w:r w:rsidR="00E16099" w:rsidRPr="00947BC4">
        <w:rPr>
          <w:lang w:val="sr-Cyrl-CS"/>
        </w:rPr>
        <w:t xml:space="preserve">. </w:t>
      </w:r>
      <w:r w:rsidR="00E16099">
        <w:rPr>
          <w:lang w:val="sr-Cyrl-CS"/>
        </w:rPr>
        <w:t>октобра</w:t>
      </w:r>
      <w:r w:rsidR="00E16099" w:rsidRPr="00947BC4">
        <w:rPr>
          <w:lang w:val="sr-Cyrl-CS"/>
        </w:rPr>
        <w:t xml:space="preserve"> 201</w:t>
      </w:r>
      <w:r w:rsidR="00E16099">
        <w:rPr>
          <w:lang w:val="sr-Cyrl-CS"/>
        </w:rPr>
        <w:t>9</w:t>
      </w:r>
      <w:r w:rsidR="00E16099" w:rsidRPr="00947BC4">
        <w:rPr>
          <w:lang w:val="sr-Cyrl-CS"/>
        </w:rPr>
        <w:t xml:space="preserve">. </w:t>
      </w:r>
      <w:r w:rsidR="00E16099">
        <w:rPr>
          <w:lang w:val="sr-Cyrl-CS"/>
        </w:rPr>
        <w:t>г</w:t>
      </w:r>
      <w:r w:rsidR="00E16099" w:rsidRPr="00947BC4">
        <w:rPr>
          <w:lang w:val="sr-Cyrl-CS"/>
        </w:rPr>
        <w:t>одине</w:t>
      </w:r>
      <w:r w:rsidR="00E16099">
        <w:rPr>
          <w:lang w:val="sr-Cyrl-CS"/>
        </w:rPr>
        <w:t>,  а код Наручиоца под  бројем ОП-18-1.1.6-Д/19 од  08. октобра 2020.  године, са припадајућим Анексом</w:t>
      </w:r>
      <w:r w:rsidRPr="00561A19">
        <w:rPr>
          <w:b/>
          <w:lang w:val="sr-Cyrl-CS"/>
        </w:rPr>
        <w:t>,</w:t>
      </w:r>
      <w:r w:rsidRPr="00561A19">
        <w:rPr>
          <w:b/>
          <w:bCs/>
        </w:rPr>
        <w:t xml:space="preserve"> </w:t>
      </w:r>
      <w:r w:rsidRPr="00561A19">
        <w:rPr>
          <w:b/>
          <w:color w:val="0070C0"/>
          <w:lang w:val="sr-Cyrl-CS"/>
        </w:rPr>
        <w:t>односно 12 месеци од дана завршетка законске процедуре промене снабдевача</w:t>
      </w:r>
      <w:r w:rsidRPr="00561A19">
        <w:rPr>
          <w:b/>
          <w:bCs/>
          <w:lang w:val="sr-Cyrl-RS"/>
        </w:rPr>
        <w:t xml:space="preserve">, </w:t>
      </w:r>
      <w:r w:rsidRPr="00561A19">
        <w:rPr>
          <w:b/>
          <w:bCs/>
        </w:rPr>
        <w:t>о</w:t>
      </w:r>
      <w:r w:rsidRPr="00561A19">
        <w:rPr>
          <w:bCs/>
        </w:rPr>
        <w:t>дносно његово трајање је условљено до утрошка новчаних средстава (1</w:t>
      </w:r>
      <w:r w:rsidR="00E16099">
        <w:rPr>
          <w:bCs/>
          <w:lang w:val="sr-Cyrl-RS"/>
        </w:rPr>
        <w:t>7</w:t>
      </w:r>
      <w:r w:rsidRPr="00561A19">
        <w:rPr>
          <w:bCs/>
        </w:rPr>
        <w:t>.000.000,00 ди</w:t>
      </w:r>
      <w:r w:rsidR="00E16099">
        <w:rPr>
          <w:bCs/>
        </w:rPr>
        <w:t xml:space="preserve">нара без пдв-а, односно </w:t>
      </w:r>
      <w:r w:rsidR="00E16099">
        <w:rPr>
          <w:bCs/>
          <w:lang w:val="sr-Cyrl-RS"/>
        </w:rPr>
        <w:t>20</w:t>
      </w:r>
      <w:r w:rsidRPr="00561A19">
        <w:rPr>
          <w:bCs/>
        </w:rPr>
        <w:t>.400.000,00 динара са пдв-ом) планираних по Одлуци о покретању поступка број ОП-2-1</w:t>
      </w:r>
      <w:r w:rsidRPr="00561A19">
        <w:rPr>
          <w:bCs/>
          <w:lang w:val="sr-Cyrl-RS"/>
        </w:rPr>
        <w:t>.1.6</w:t>
      </w:r>
      <w:r w:rsidRPr="00561A19">
        <w:rPr>
          <w:bCs/>
        </w:rPr>
        <w:t>-Д/201</w:t>
      </w:r>
      <w:r w:rsidRPr="00561A19">
        <w:rPr>
          <w:bCs/>
          <w:lang w:val="sr-Cyrl-RS"/>
        </w:rPr>
        <w:t>9</w:t>
      </w:r>
      <w:r w:rsidRPr="00561A19">
        <w:rPr>
          <w:bCs/>
        </w:rPr>
        <w:t xml:space="preserve"> од 1</w:t>
      </w:r>
      <w:r w:rsidRPr="00561A19">
        <w:rPr>
          <w:bCs/>
          <w:lang w:val="sr-Cyrl-RS"/>
        </w:rPr>
        <w:t>5</w:t>
      </w:r>
      <w:r w:rsidRPr="00561A19">
        <w:rPr>
          <w:bCs/>
        </w:rPr>
        <w:t xml:space="preserve">. </w:t>
      </w:r>
      <w:r w:rsidRPr="00561A19">
        <w:rPr>
          <w:bCs/>
          <w:lang w:val="sr-Cyrl-RS"/>
        </w:rPr>
        <w:t>08</w:t>
      </w:r>
      <w:r w:rsidRPr="00561A19">
        <w:rPr>
          <w:bCs/>
        </w:rPr>
        <w:t>. 201</w:t>
      </w:r>
      <w:r w:rsidRPr="00561A19">
        <w:rPr>
          <w:bCs/>
          <w:lang w:val="sr-Cyrl-RS"/>
        </w:rPr>
        <w:t>9</w:t>
      </w:r>
      <w:r w:rsidRPr="00561A19">
        <w:rPr>
          <w:bCs/>
        </w:rPr>
        <w:t xml:space="preserve">. </w:t>
      </w:r>
      <w:proofErr w:type="gramStart"/>
      <w:r w:rsidRPr="00561A19">
        <w:rPr>
          <w:bCs/>
        </w:rPr>
        <w:t>године</w:t>
      </w:r>
      <w:proofErr w:type="gramEnd"/>
      <w:r w:rsidRPr="00561A19">
        <w:rPr>
          <w:bCs/>
        </w:rPr>
        <w:t>.</w:t>
      </w:r>
    </w:p>
    <w:p w:rsidR="00982F6B" w:rsidRPr="00D54CDF" w:rsidRDefault="00982F6B" w:rsidP="00982F6B">
      <w:pPr>
        <w:pStyle w:val="BodyText"/>
        <w:jc w:val="center"/>
        <w:rPr>
          <w:b/>
          <w:bCs/>
        </w:rPr>
      </w:pPr>
      <w:proofErr w:type="gramStart"/>
      <w:r w:rsidRPr="00D54CDF">
        <w:rPr>
          <w:b/>
          <w:bCs/>
        </w:rPr>
        <w:t>Члан 12.</w:t>
      </w:r>
      <w:proofErr w:type="gramEnd"/>
    </w:p>
    <w:p w:rsidR="00982F6B" w:rsidRPr="001140E6" w:rsidRDefault="00982F6B" w:rsidP="00982F6B">
      <w:pPr>
        <w:jc w:val="both"/>
        <w:rPr>
          <w:b/>
          <w:color w:val="0070C0"/>
          <w:lang w:val="sr-Cyrl-CS"/>
        </w:rPr>
      </w:pPr>
      <w:proofErr w:type="gramStart"/>
      <w:r w:rsidRPr="001140E6">
        <w:rPr>
          <w:b/>
          <w:color w:val="0070C0"/>
        </w:rP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sidRPr="001140E6">
        <w:rPr>
          <w:b/>
          <w:color w:val="0070C0"/>
          <w:lang w:val="sr-Cyrl-CS"/>
        </w:rPr>
        <w:t xml:space="preserve"> </w:t>
      </w:r>
      <w:proofErr w:type="gramStart"/>
      <w:r w:rsidRPr="001140E6">
        <w:rPr>
          <w:b/>
          <w:color w:val="0070C0"/>
        </w:rPr>
        <w:t>Закона о јавним набавкама.</w:t>
      </w:r>
      <w:proofErr w:type="gramEnd"/>
    </w:p>
    <w:p w:rsidR="00982F6B" w:rsidRPr="001140E6" w:rsidRDefault="00982F6B" w:rsidP="00982F6B">
      <w:pPr>
        <w:jc w:val="both"/>
        <w:rPr>
          <w:b/>
          <w:color w:val="0070C0"/>
          <w:lang w:val="sr-Cyrl-CS"/>
        </w:rPr>
      </w:pPr>
    </w:p>
    <w:p w:rsidR="00982F6B" w:rsidRPr="00933DCB" w:rsidRDefault="00982F6B" w:rsidP="00982F6B">
      <w:pPr>
        <w:jc w:val="both"/>
        <w:rPr>
          <w:lang w:val="sr-Cyrl-CS"/>
        </w:rPr>
      </w:pPr>
      <w:r w:rsidRPr="00933DCB">
        <w:rPr>
          <w:lang w:val="sr-Cyrl-CS"/>
        </w:rPr>
        <w:t>Наручилац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p>
    <w:p w:rsidR="00982F6B" w:rsidRPr="001140E6" w:rsidRDefault="00982F6B" w:rsidP="00982F6B">
      <w:pPr>
        <w:jc w:val="both"/>
        <w:rPr>
          <w:b/>
          <w:color w:val="0070C0"/>
          <w:lang w:val="sr-Cyrl-CS"/>
        </w:rPr>
      </w:pPr>
    </w:p>
    <w:p w:rsidR="00982F6B" w:rsidRPr="001140E6" w:rsidRDefault="00982F6B" w:rsidP="00982F6B">
      <w:pPr>
        <w:jc w:val="both"/>
        <w:rPr>
          <w:b/>
          <w:color w:val="0070C0"/>
          <w:lang w:val="sr-Cyrl-CS"/>
        </w:rPr>
      </w:pPr>
      <w:r w:rsidRPr="001140E6">
        <w:rPr>
          <w:b/>
          <w:color w:val="0070C0"/>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w:t>
      </w:r>
      <w:r w:rsidRPr="001140E6">
        <w:rPr>
          <w:b/>
          <w:color w:val="0070C0"/>
        </w:rPr>
        <w:lastRenderedPageBreak/>
        <w:t>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82F6B" w:rsidRPr="001140E6" w:rsidRDefault="00982F6B" w:rsidP="00982F6B">
      <w:pPr>
        <w:jc w:val="both"/>
        <w:rPr>
          <w:b/>
          <w:color w:val="0070C0"/>
          <w:lang w:val="sr-Cyrl-CS"/>
        </w:rPr>
      </w:pPr>
    </w:p>
    <w:p w:rsidR="00982F6B" w:rsidRPr="001140E6" w:rsidRDefault="00982F6B" w:rsidP="00982F6B">
      <w:pPr>
        <w:jc w:val="both"/>
        <w:rPr>
          <w:b/>
          <w:color w:val="0070C0"/>
          <w:lang w:val="sr-Cyrl-CS"/>
        </w:rPr>
      </w:pPr>
      <w:proofErr w:type="gramStart"/>
      <w:r w:rsidRPr="001140E6">
        <w:rPr>
          <w:b/>
          <w:color w:val="0070C0"/>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982F6B" w:rsidRDefault="00982F6B" w:rsidP="00982F6B">
      <w:pPr>
        <w:pStyle w:val="BodyText"/>
        <w:jc w:val="center"/>
        <w:rPr>
          <w:b/>
          <w:bCs/>
        </w:rPr>
      </w:pPr>
      <w:proofErr w:type="gramStart"/>
      <w:r>
        <w:rPr>
          <w:b/>
          <w:bCs/>
        </w:rPr>
        <w:t>Члан 13.</w:t>
      </w:r>
      <w:proofErr w:type="gramEnd"/>
    </w:p>
    <w:p w:rsidR="00982F6B" w:rsidRDefault="00982F6B" w:rsidP="00982F6B">
      <w:pPr>
        <w:pStyle w:val="BodyText"/>
        <w:spacing w:after="0"/>
        <w:ind w:right="126"/>
        <w:rPr>
          <w:lang w:val="ru-RU"/>
        </w:rPr>
      </w:pPr>
      <w:r>
        <w:rPr>
          <w:lang w:val="ru-RU"/>
        </w:rPr>
        <w:t>Уговорне стране сагласн оизјављују да су уговор прочитале, разумеле и да уговорне одредбе у свему представљају израз њихове стварне воље.</w:t>
      </w:r>
    </w:p>
    <w:p w:rsidR="00982F6B" w:rsidRDefault="00982F6B" w:rsidP="00982F6B">
      <w:pPr>
        <w:pStyle w:val="BodyText"/>
        <w:rPr>
          <w:lang w:val="ru-RU"/>
        </w:rPr>
      </w:pPr>
      <w:r>
        <w:rPr>
          <w:lang w:val="ru-RU"/>
        </w:rPr>
        <w:t>Уговор је сачињен у 5 (пет) истоветних примерака, од којих Наручилац задржава 3 (три) примерака, а 2 (два) примерка припадају Добављачу.</w:t>
      </w:r>
    </w:p>
    <w:p w:rsidR="00982F6B" w:rsidRDefault="00982F6B" w:rsidP="00982F6B">
      <w:pPr>
        <w:pStyle w:val="BodyText"/>
        <w:rPr>
          <w:lang w:val="ru-RU"/>
        </w:rPr>
      </w:pPr>
      <w:r>
        <w:rPr>
          <w:lang w:val="ru-RU"/>
        </w:rPr>
        <w:t>Наручилац</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Добављач</w:t>
      </w:r>
    </w:p>
    <w:p w:rsidR="00982F6B" w:rsidRDefault="00982F6B" w:rsidP="00982F6B">
      <w:pPr>
        <w:pStyle w:val="BodyText"/>
        <w:rPr>
          <w:lang w:val="ru-RU"/>
        </w:rPr>
      </w:pPr>
      <w:r>
        <w:rPr>
          <w:lang w:val="ru-RU"/>
        </w:rPr>
        <w:t>Директор, Саша Милићевић</w:t>
      </w:r>
      <w:r>
        <w:rPr>
          <w:lang w:val="ru-RU"/>
        </w:rPr>
        <w:tab/>
      </w:r>
      <w:r>
        <w:rPr>
          <w:lang w:val="ru-RU"/>
        </w:rPr>
        <w:tab/>
      </w:r>
      <w:r>
        <w:rPr>
          <w:lang w:val="ru-RU"/>
        </w:rPr>
        <w:tab/>
      </w:r>
      <w:r>
        <w:rPr>
          <w:lang w:val="ru-RU"/>
        </w:rPr>
        <w:tab/>
      </w:r>
      <w:r>
        <w:rPr>
          <w:lang w:val="ru-RU"/>
        </w:rPr>
        <w:tab/>
        <w:t>_______________</w:t>
      </w: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Default="00982F6B" w:rsidP="00982F6B">
      <w:pPr>
        <w:pStyle w:val="BodyText"/>
        <w:rPr>
          <w:lang w:val="ru-RU"/>
        </w:rPr>
      </w:pPr>
    </w:p>
    <w:p w:rsidR="00982F6B" w:rsidRPr="009F5D06" w:rsidRDefault="00982F6B" w:rsidP="00982F6B">
      <w:pPr>
        <w:pStyle w:val="BodyText"/>
        <w:rPr>
          <w:lang w:val="ru-RU"/>
        </w:rPr>
      </w:pPr>
    </w:p>
    <w:p w:rsidR="00982F6B" w:rsidRDefault="00982F6B" w:rsidP="00982F6B">
      <w:pPr>
        <w:pStyle w:val="BodyText"/>
        <w:shd w:val="clear" w:color="auto" w:fill="FFCCFF"/>
        <w:jc w:val="center"/>
        <w:rPr>
          <w:b/>
          <w:i/>
        </w:rPr>
      </w:pPr>
      <w:r>
        <w:rPr>
          <w:b/>
          <w:i/>
        </w:rPr>
        <w:t>VIII. ОБРАЗАЦ ТРОШКОВА ПРИПРЕМЕ ПОНУДЕ</w:t>
      </w:r>
    </w:p>
    <w:p w:rsidR="00982F6B" w:rsidRDefault="00982F6B" w:rsidP="00982F6B">
      <w:pPr>
        <w:pStyle w:val="BodyText"/>
        <w:shd w:val="clear" w:color="auto" w:fill="FFCCFF"/>
        <w:jc w:val="center"/>
      </w:pPr>
    </w:p>
    <w:p w:rsidR="00982F6B" w:rsidRDefault="00982F6B" w:rsidP="00982F6B">
      <w:pPr>
        <w:pStyle w:val="BodyText"/>
      </w:pPr>
    </w:p>
    <w:p w:rsidR="00982F6B" w:rsidRDefault="00982F6B" w:rsidP="00982F6B">
      <w:pPr>
        <w:pStyle w:val="BodyText"/>
        <w:jc w:val="both"/>
      </w:pPr>
      <w:proofErr w:type="gramStart"/>
      <w:r>
        <w:t>У складу са чланом 88.</w:t>
      </w:r>
      <w:proofErr w:type="gramEnd"/>
      <w:r>
        <w:rPr>
          <w:lang w:val="sr-Cyrl-RS"/>
        </w:rPr>
        <w:t xml:space="preserve"> </w:t>
      </w:r>
      <w:proofErr w:type="gramStart"/>
      <w:r>
        <w:t>став</w:t>
      </w:r>
      <w:proofErr w:type="gramEnd"/>
      <w:r>
        <w:t xml:space="preserve"> 1. Закона, понуђач _______________________________________________________________________ </w:t>
      </w:r>
      <w:r>
        <w:rPr>
          <w:i/>
          <w:lang w:val="ru-RU"/>
        </w:rPr>
        <w:t>[</w:t>
      </w:r>
      <w:r>
        <w:rPr>
          <w:i/>
        </w:rPr>
        <w:t xml:space="preserve">навести назив понуђача], </w:t>
      </w:r>
      <w:r>
        <w:t>доставља укупан износ и структуру трошкова припремања понуде, како следи у табели: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982F6B" w:rsidTr="00982F6B">
        <w:tc>
          <w:tcPr>
            <w:tcW w:w="4820" w:type="dxa"/>
            <w:tcBorders>
              <w:top w:val="single" w:sz="2" w:space="0" w:color="000000"/>
              <w:left w:val="single" w:sz="2" w:space="0" w:color="000000"/>
              <w:bottom w:val="single" w:sz="2" w:space="0" w:color="000000"/>
              <w:right w:val="nil"/>
            </w:tcBorders>
            <w:hideMark/>
          </w:tcPr>
          <w:p w:rsidR="00982F6B" w:rsidRDefault="00982F6B" w:rsidP="00982F6B">
            <w:pPr>
              <w:pStyle w:val="TableContents"/>
              <w:jc w:val="both"/>
              <w:rPr>
                <w:sz w:val="20"/>
                <w:szCs w:val="20"/>
              </w:rPr>
            </w:pPr>
            <w:r>
              <w:rPr>
                <w:b/>
                <w:i/>
                <w:color w:val="000000"/>
                <w:sz w:val="20"/>
                <w:szCs w:val="20"/>
              </w:rPr>
              <w:t>ВРСТА ТРОШКА</w:t>
            </w:r>
          </w:p>
        </w:tc>
        <w:tc>
          <w:tcPr>
            <w:tcW w:w="4821" w:type="dxa"/>
            <w:tcBorders>
              <w:top w:val="single" w:sz="2" w:space="0" w:color="000000"/>
              <w:left w:val="single" w:sz="2" w:space="0" w:color="000000"/>
              <w:bottom w:val="single" w:sz="2" w:space="0" w:color="000000"/>
              <w:right w:val="single" w:sz="2" w:space="0" w:color="000000"/>
            </w:tcBorders>
            <w:hideMark/>
          </w:tcPr>
          <w:p w:rsidR="00982F6B" w:rsidRDefault="00982F6B" w:rsidP="00982F6B">
            <w:pPr>
              <w:pStyle w:val="TableContents"/>
              <w:jc w:val="both"/>
              <w:rPr>
                <w:sz w:val="20"/>
                <w:szCs w:val="20"/>
              </w:rPr>
            </w:pPr>
            <w:r>
              <w:rPr>
                <w:b/>
                <w:i/>
                <w:color w:val="000000"/>
                <w:sz w:val="20"/>
                <w:szCs w:val="20"/>
              </w:rPr>
              <w:t>ИЗНОС ТРОШКА У РСД</w:t>
            </w: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tcPr>
          <w:p w:rsidR="00982F6B" w:rsidRDefault="00982F6B" w:rsidP="00982F6B">
            <w:pPr>
              <w:pStyle w:val="TableContents"/>
              <w:jc w:val="both"/>
              <w:rPr>
                <w:sz w:val="20"/>
                <w:szCs w:val="20"/>
              </w:rPr>
            </w:pP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r w:rsidR="00982F6B" w:rsidTr="00982F6B">
        <w:tc>
          <w:tcPr>
            <w:tcW w:w="4820" w:type="dxa"/>
            <w:tcBorders>
              <w:top w:val="nil"/>
              <w:left w:val="single" w:sz="2" w:space="0" w:color="000000"/>
              <w:bottom w:val="single" w:sz="2" w:space="0" w:color="000000"/>
              <w:right w:val="nil"/>
            </w:tcBorders>
            <w:hideMark/>
          </w:tcPr>
          <w:p w:rsidR="00982F6B" w:rsidRDefault="00982F6B" w:rsidP="00982F6B">
            <w:pPr>
              <w:pStyle w:val="TableContents"/>
              <w:jc w:val="both"/>
              <w:rPr>
                <w:sz w:val="20"/>
                <w:szCs w:val="20"/>
              </w:rPr>
            </w:pPr>
            <w:r>
              <w:rPr>
                <w:b/>
                <w:i/>
                <w:color w:val="000000"/>
                <w:sz w:val="20"/>
                <w:szCs w:val="20"/>
              </w:rPr>
              <w:t>УКУПАН ИЗНОС ТРОШКОВА ПРИПРЕМАЊА ПОНУДЕ</w:t>
            </w:r>
          </w:p>
        </w:tc>
        <w:tc>
          <w:tcPr>
            <w:tcW w:w="4821" w:type="dxa"/>
            <w:tcBorders>
              <w:top w:val="nil"/>
              <w:left w:val="single" w:sz="2" w:space="0" w:color="000000"/>
              <w:bottom w:val="single" w:sz="2" w:space="0" w:color="000000"/>
              <w:right w:val="single" w:sz="2" w:space="0" w:color="000000"/>
            </w:tcBorders>
          </w:tcPr>
          <w:p w:rsidR="00982F6B" w:rsidRDefault="00982F6B" w:rsidP="00982F6B">
            <w:pPr>
              <w:pStyle w:val="TableContents"/>
              <w:jc w:val="both"/>
              <w:rPr>
                <w:sz w:val="20"/>
                <w:szCs w:val="20"/>
              </w:rPr>
            </w:pPr>
          </w:p>
        </w:tc>
      </w:tr>
    </w:tbl>
    <w:p w:rsidR="00982F6B" w:rsidRDefault="00982F6B" w:rsidP="00982F6B">
      <w:pPr>
        <w:pStyle w:val="BodyText"/>
        <w:jc w:val="both"/>
      </w:pPr>
    </w:p>
    <w:p w:rsidR="00982F6B" w:rsidRDefault="00982F6B" w:rsidP="00982F6B">
      <w:pPr>
        <w:pStyle w:val="BodyText"/>
        <w:jc w:val="both"/>
      </w:pPr>
      <w:proofErr w:type="gramStart"/>
      <w:r>
        <w:t>Трошкове припреме и подношења понуде сноси искључиво понуђач и не може тражити од наручиоца накнаду трошкова.</w:t>
      </w:r>
      <w:proofErr w:type="gramEnd"/>
    </w:p>
    <w:p w:rsidR="00982F6B" w:rsidRDefault="00982F6B" w:rsidP="00982F6B">
      <w:pPr>
        <w:pStyle w:val="BodyText"/>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82F6B" w:rsidRDefault="00982F6B" w:rsidP="00982F6B">
      <w:pPr>
        <w:pStyle w:val="BodyText"/>
        <w:jc w:val="both"/>
        <w:rPr>
          <w:i/>
        </w:rPr>
      </w:pPr>
      <w:r>
        <w:rPr>
          <w:b/>
          <w:i/>
        </w:rPr>
        <w:t xml:space="preserve">Напомена: </w:t>
      </w:r>
      <w:r>
        <w:rPr>
          <w:i/>
        </w:rPr>
        <w:t>достављање овог обрасца није обавезно.</w:t>
      </w:r>
    </w:p>
    <w:p w:rsidR="00982F6B" w:rsidRDefault="00982F6B" w:rsidP="00982F6B">
      <w:pPr>
        <w:pStyle w:val="BodyText"/>
        <w:jc w:val="both"/>
      </w:pPr>
    </w:p>
    <w:p w:rsidR="00982F6B" w:rsidRDefault="00982F6B" w:rsidP="00982F6B">
      <w:pPr>
        <w:pStyle w:val="BodyText"/>
        <w:jc w:val="both"/>
      </w:pPr>
    </w:p>
    <w:p w:rsidR="00982F6B" w:rsidRPr="0054586A" w:rsidRDefault="00982F6B" w:rsidP="00982F6B">
      <w:pPr>
        <w:tabs>
          <w:tab w:val="left" w:pos="6028"/>
        </w:tabs>
        <w:autoSpaceDE w:val="0"/>
        <w:ind w:left="360"/>
        <w:rPr>
          <w:rFonts w:eastAsia="Arial Unicode MS"/>
          <w:bCs/>
          <w:iCs/>
          <w:lang w:eastAsia="ar-SA"/>
        </w:rPr>
      </w:pPr>
    </w:p>
    <w:tbl>
      <w:tblPr>
        <w:tblW w:w="9644" w:type="dxa"/>
        <w:jc w:val="center"/>
        <w:tblLook w:val="01E0" w:firstRow="1" w:lastRow="1" w:firstColumn="1" w:lastColumn="1" w:noHBand="0" w:noVBand="0"/>
      </w:tblPr>
      <w:tblGrid>
        <w:gridCol w:w="3627"/>
        <w:gridCol w:w="2402"/>
        <w:gridCol w:w="3615"/>
      </w:tblGrid>
      <w:tr w:rsidR="00982F6B" w:rsidRPr="0054586A" w:rsidTr="00982F6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982F6B" w:rsidRPr="0054586A" w:rsidRDefault="00982F6B" w:rsidP="00982F6B">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потпис овлашћеног лица понуђача</w:t>
            </w:r>
          </w:p>
        </w:tc>
      </w:tr>
    </w:tbl>
    <w:p w:rsidR="00982F6B" w:rsidRPr="0054586A" w:rsidRDefault="00982F6B" w:rsidP="00982F6B">
      <w:pPr>
        <w:tabs>
          <w:tab w:val="left" w:pos="6028"/>
        </w:tabs>
        <w:autoSpaceDE w:val="0"/>
        <w:ind w:left="360"/>
        <w:rPr>
          <w:rFonts w:eastAsia="Arial Unicode MS"/>
          <w:bCs/>
          <w:iCs/>
          <w:lang w:eastAsia="ar-SA"/>
        </w:rPr>
      </w:pPr>
    </w:p>
    <w:p w:rsidR="00982F6B" w:rsidRDefault="00982F6B" w:rsidP="00982F6B">
      <w:pPr>
        <w:pStyle w:val="BodyText"/>
        <w:jc w:val="center"/>
      </w:pPr>
    </w:p>
    <w:p w:rsidR="00982F6B" w:rsidRDefault="00982F6B" w:rsidP="00982F6B">
      <w:pPr>
        <w:pStyle w:val="BodyText"/>
        <w:jc w:val="center"/>
      </w:pPr>
    </w:p>
    <w:p w:rsidR="00982F6B" w:rsidRPr="00F950BC" w:rsidRDefault="00982F6B" w:rsidP="00982F6B">
      <w:pPr>
        <w:pStyle w:val="BodyText"/>
        <w:jc w:val="both"/>
      </w:pPr>
    </w:p>
    <w:p w:rsidR="00982F6B" w:rsidRPr="00F950BC"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Default="00982F6B" w:rsidP="00982F6B">
      <w:pPr>
        <w:pStyle w:val="BodyText"/>
        <w:jc w:val="both"/>
      </w:pPr>
    </w:p>
    <w:p w:rsidR="00982F6B" w:rsidRPr="0081085D" w:rsidRDefault="00982F6B" w:rsidP="00982F6B">
      <w:pPr>
        <w:pStyle w:val="BodyText"/>
        <w:jc w:val="both"/>
      </w:pPr>
    </w:p>
    <w:p w:rsidR="00982F6B" w:rsidRDefault="00982F6B" w:rsidP="00982F6B">
      <w:pPr>
        <w:pStyle w:val="BodyText"/>
        <w:shd w:val="clear" w:color="auto" w:fill="FFCCFF"/>
        <w:jc w:val="center"/>
        <w:rPr>
          <w:b/>
          <w:i/>
        </w:rPr>
      </w:pPr>
      <w:r>
        <w:rPr>
          <w:b/>
          <w:i/>
        </w:rPr>
        <w:t>IX</w:t>
      </w:r>
      <w:proofErr w:type="gramStart"/>
      <w:r>
        <w:rPr>
          <w:b/>
          <w:i/>
        </w:rPr>
        <w:t>.  ОБРАЗАЦ</w:t>
      </w:r>
      <w:proofErr w:type="gramEnd"/>
      <w:r>
        <w:rPr>
          <w:b/>
          <w:i/>
        </w:rPr>
        <w:t xml:space="preserve"> ИЗЈАВЕ О НЕЗАВИСНОЈ ПОНУДИ</w:t>
      </w:r>
    </w:p>
    <w:p w:rsidR="00982F6B" w:rsidRDefault="00982F6B" w:rsidP="00982F6B">
      <w:pPr>
        <w:pStyle w:val="BodyText"/>
        <w:spacing w:after="0"/>
        <w:jc w:val="center"/>
      </w:pPr>
    </w:p>
    <w:p w:rsidR="00982F6B" w:rsidRDefault="00982F6B" w:rsidP="00982F6B">
      <w:pPr>
        <w:pStyle w:val="BodyText"/>
        <w:spacing w:after="0"/>
      </w:pPr>
    </w:p>
    <w:p w:rsidR="00982F6B" w:rsidRDefault="00982F6B" w:rsidP="00982F6B">
      <w:pPr>
        <w:pStyle w:val="BodyText"/>
        <w:spacing w:after="0"/>
      </w:pPr>
      <w:proofErr w:type="gramStart"/>
      <w:r>
        <w:t>У складу са чланом 26.</w:t>
      </w:r>
      <w:proofErr w:type="gramEnd"/>
      <w:r>
        <w:t xml:space="preserve"> Закона о јавним набавкама, _______________________________________________________________, даје: </w:t>
      </w:r>
    </w:p>
    <w:p w:rsidR="00982F6B" w:rsidRDefault="00982F6B" w:rsidP="00982F6B">
      <w:pPr>
        <w:pStyle w:val="BodyText"/>
        <w:spacing w:after="0"/>
      </w:pPr>
      <w:r>
        <w:t xml:space="preserve">                                                                               (Назив понуђача)</w:t>
      </w:r>
    </w:p>
    <w:p w:rsidR="00982F6B" w:rsidRDefault="00982F6B" w:rsidP="00982F6B">
      <w:pPr>
        <w:pStyle w:val="BodyText"/>
        <w:spacing w:before="360" w:after="360"/>
        <w:ind w:firstLine="227"/>
        <w:jc w:val="center"/>
        <w:rPr>
          <w:b/>
        </w:rPr>
      </w:pPr>
      <w:r>
        <w:rPr>
          <w:b/>
        </w:rPr>
        <w:t>ИЗЈАВУ О НЕЗАВИСНОЈ</w:t>
      </w:r>
      <w:r>
        <w:rPr>
          <w:b/>
          <w:lang w:val="sr-Cyrl-RS"/>
        </w:rPr>
        <w:t xml:space="preserve"> </w:t>
      </w:r>
      <w:r>
        <w:rPr>
          <w:b/>
        </w:rPr>
        <w:t>ПОНУДИ</w:t>
      </w:r>
    </w:p>
    <w:p w:rsidR="00982F6B" w:rsidRDefault="00982F6B" w:rsidP="00982F6B">
      <w:pPr>
        <w:pStyle w:val="BodyText"/>
        <w:spacing w:after="0"/>
      </w:pPr>
    </w:p>
    <w:p w:rsidR="00982F6B" w:rsidRDefault="00982F6B" w:rsidP="00982F6B">
      <w:pPr>
        <w:pStyle w:val="BodyText"/>
        <w:jc w:val="both"/>
      </w:pPr>
      <w:r>
        <w:t>Под пуном материјалном и кривичном одговорношћу потврђујем да сам понуду у поступку јавне набавке</w:t>
      </w:r>
      <w:proofErr w:type="gramStart"/>
      <w:r>
        <w:t>.-</w:t>
      </w:r>
      <w:proofErr w:type="gramEnd"/>
      <w:r>
        <w:t xml:space="preserve"> набавка електричне енергије</w:t>
      </w:r>
      <w:r>
        <w:rPr>
          <w:i/>
        </w:rPr>
        <w:t>,</w:t>
      </w:r>
      <w:r>
        <w:t xml:space="preserve"> бр. ОП-1</w:t>
      </w:r>
      <w:r>
        <w:rPr>
          <w:lang w:val="sr-Cyrl-RS"/>
        </w:rPr>
        <w:t>.1.</w:t>
      </w:r>
      <w:r w:rsidR="00E16099">
        <w:rPr>
          <w:lang w:val="sr-Cyrl-RS"/>
        </w:rPr>
        <w:t>8</w:t>
      </w:r>
      <w:r>
        <w:t>-Д/</w:t>
      </w:r>
      <w:r w:rsidR="00E16099">
        <w:rPr>
          <w:lang w:val="sr-Cyrl-RS"/>
        </w:rPr>
        <w:t>20</w:t>
      </w:r>
      <w:r>
        <w:t>, поднео независно, без договора са другим понуђачима или заинтересованим лицима.</w:t>
      </w:r>
    </w:p>
    <w:p w:rsidR="00982F6B" w:rsidRDefault="00982F6B" w:rsidP="00982F6B">
      <w:pPr>
        <w:tabs>
          <w:tab w:val="left" w:pos="6028"/>
        </w:tabs>
        <w:autoSpaceDE w:val="0"/>
        <w:ind w:left="360"/>
        <w:rPr>
          <w:rFonts w:eastAsia="Arial Unicode MS"/>
          <w:bCs/>
          <w:iCs/>
          <w:lang w:eastAsia="ar-SA"/>
        </w:rPr>
      </w:pPr>
    </w:p>
    <w:p w:rsidR="00982F6B" w:rsidRDefault="00982F6B" w:rsidP="00982F6B">
      <w:pPr>
        <w:tabs>
          <w:tab w:val="left" w:pos="6028"/>
        </w:tabs>
        <w:autoSpaceDE w:val="0"/>
        <w:ind w:left="360"/>
        <w:rPr>
          <w:rFonts w:eastAsia="Arial Unicode MS"/>
          <w:bCs/>
          <w:iCs/>
          <w:lang w:eastAsia="ar-SA"/>
        </w:rPr>
      </w:pPr>
    </w:p>
    <w:p w:rsidR="00982F6B" w:rsidRDefault="00982F6B" w:rsidP="00982F6B">
      <w:pPr>
        <w:tabs>
          <w:tab w:val="left" w:pos="6028"/>
        </w:tabs>
        <w:autoSpaceDE w:val="0"/>
        <w:ind w:left="360"/>
        <w:rPr>
          <w:rFonts w:eastAsia="Arial Unicode MS"/>
          <w:bCs/>
          <w:iCs/>
          <w:lang w:eastAsia="ar-SA"/>
        </w:rPr>
      </w:pPr>
    </w:p>
    <w:p w:rsidR="00982F6B" w:rsidRDefault="00982F6B" w:rsidP="00982F6B">
      <w:pPr>
        <w:tabs>
          <w:tab w:val="left" w:pos="6028"/>
        </w:tabs>
        <w:autoSpaceDE w:val="0"/>
        <w:ind w:left="360"/>
        <w:rPr>
          <w:rFonts w:eastAsia="Arial Unicode MS"/>
          <w:bCs/>
          <w:iCs/>
          <w:lang w:eastAsia="ar-SA"/>
        </w:rPr>
      </w:pPr>
    </w:p>
    <w:p w:rsidR="00982F6B" w:rsidRPr="005E0ACF" w:rsidRDefault="00982F6B" w:rsidP="00982F6B">
      <w:pPr>
        <w:tabs>
          <w:tab w:val="left" w:pos="6028"/>
        </w:tabs>
        <w:autoSpaceDE w:val="0"/>
        <w:ind w:left="360"/>
        <w:rPr>
          <w:rFonts w:eastAsia="Arial Unicode MS"/>
          <w:bCs/>
          <w:iCs/>
          <w:lang w:eastAsia="ar-SA"/>
        </w:rPr>
      </w:pPr>
    </w:p>
    <w:tbl>
      <w:tblPr>
        <w:tblW w:w="9644" w:type="dxa"/>
        <w:jc w:val="center"/>
        <w:tblLook w:val="01E0" w:firstRow="1" w:lastRow="1" w:firstColumn="1" w:lastColumn="1" w:noHBand="0" w:noVBand="0"/>
      </w:tblPr>
      <w:tblGrid>
        <w:gridCol w:w="3627"/>
        <w:gridCol w:w="2402"/>
        <w:gridCol w:w="3615"/>
      </w:tblGrid>
      <w:tr w:rsidR="00982F6B" w:rsidRPr="0054586A" w:rsidTr="00982F6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982F6B" w:rsidRPr="0054586A" w:rsidRDefault="00982F6B" w:rsidP="00982F6B">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потпис овлашћеног лица понуђача</w:t>
            </w:r>
          </w:p>
        </w:tc>
      </w:tr>
    </w:tbl>
    <w:p w:rsidR="00982F6B" w:rsidRPr="0054586A" w:rsidRDefault="00982F6B" w:rsidP="00982F6B">
      <w:pPr>
        <w:tabs>
          <w:tab w:val="left" w:pos="6028"/>
        </w:tabs>
        <w:autoSpaceDE w:val="0"/>
        <w:ind w:left="360"/>
        <w:rPr>
          <w:rFonts w:eastAsia="Arial Unicode MS"/>
          <w:bCs/>
          <w:iCs/>
          <w:lang w:eastAsia="ar-SA"/>
        </w:rPr>
      </w:pPr>
    </w:p>
    <w:p w:rsidR="00982F6B" w:rsidRDefault="00982F6B" w:rsidP="00982F6B">
      <w:pPr>
        <w:pStyle w:val="BodyText"/>
        <w:jc w:val="center"/>
      </w:pPr>
    </w:p>
    <w:p w:rsidR="00982F6B" w:rsidRDefault="00982F6B" w:rsidP="00982F6B">
      <w:pPr>
        <w:pStyle w:val="BodyText"/>
        <w:jc w:val="center"/>
      </w:pPr>
    </w:p>
    <w:p w:rsidR="00982F6B" w:rsidRDefault="00982F6B" w:rsidP="00982F6B">
      <w:pPr>
        <w:pStyle w:val="BodyText"/>
        <w:spacing w:after="0"/>
      </w:pPr>
    </w:p>
    <w:p w:rsidR="00982F6B" w:rsidRDefault="00982F6B" w:rsidP="00982F6B">
      <w:pPr>
        <w:pStyle w:val="BodyText"/>
        <w:jc w:val="both"/>
        <w:rPr>
          <w:i/>
        </w:rPr>
      </w:pPr>
      <w:r>
        <w:rPr>
          <w:b/>
          <w:i/>
        </w:rPr>
        <w:t xml:space="preserve">Напомена: </w:t>
      </w:r>
      <w:r>
        <w:rPr>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Pr>
          <w:i/>
        </w:rPr>
        <w:t>тачка</w:t>
      </w:r>
      <w:proofErr w:type="gramEnd"/>
      <w:r>
        <w:rPr>
          <w:i/>
        </w:rPr>
        <w:t xml:space="preserve"> 2. </w:t>
      </w:r>
      <w:proofErr w:type="gramStart"/>
      <w:r>
        <w:rPr>
          <w:i/>
        </w:rPr>
        <w:t>Закона.</w:t>
      </w:r>
      <w:proofErr w:type="gramEnd"/>
    </w:p>
    <w:p w:rsidR="00982F6B" w:rsidRDefault="00982F6B" w:rsidP="00982F6B">
      <w:pPr>
        <w:pStyle w:val="BodyText"/>
        <w:jc w:val="both"/>
      </w:pPr>
      <w:proofErr w:type="gramStart"/>
      <w:r>
        <w:rPr>
          <w:b/>
          <w:u w:val="single"/>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w:t>
      </w:r>
      <w:proofErr w:type="gramEnd"/>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Default="00982F6B" w:rsidP="00982F6B">
      <w:pPr>
        <w:pStyle w:val="BodyText"/>
        <w:spacing w:after="0"/>
        <w:jc w:val="center"/>
      </w:pPr>
    </w:p>
    <w:p w:rsidR="00982F6B" w:rsidRPr="005E0ACF" w:rsidRDefault="00982F6B" w:rsidP="00982F6B">
      <w:pPr>
        <w:pStyle w:val="BodyText"/>
        <w:spacing w:after="0"/>
      </w:pPr>
    </w:p>
    <w:p w:rsidR="00982F6B" w:rsidRDefault="00982F6B" w:rsidP="00982F6B">
      <w:pPr>
        <w:pStyle w:val="BodyText"/>
        <w:spacing w:after="0"/>
        <w:jc w:val="center"/>
      </w:pPr>
    </w:p>
    <w:p w:rsidR="00982F6B" w:rsidRDefault="00982F6B" w:rsidP="00982F6B">
      <w:pPr>
        <w:pStyle w:val="BodyText"/>
        <w:shd w:val="clear" w:color="auto" w:fill="FFCCFF"/>
        <w:ind w:left="360"/>
        <w:jc w:val="center"/>
        <w:rPr>
          <w:b/>
          <w:i/>
        </w:rPr>
      </w:pPr>
      <w:proofErr w:type="gramStart"/>
      <w:r>
        <w:rPr>
          <w:b/>
          <w:i/>
        </w:rPr>
        <w:t>X.  ОБРАЗАЦ</w:t>
      </w:r>
      <w:proofErr w:type="gramEnd"/>
      <w:r>
        <w:rPr>
          <w:b/>
          <w:i/>
        </w:rPr>
        <w:t xml:space="preserve"> ИЗЈАВЕ О ПОШТОВАЊУ ОБАВЕЗА ИЗ ЧЛ. 75. СТ.2. ЗАКОНА</w:t>
      </w:r>
    </w:p>
    <w:p w:rsidR="00982F6B" w:rsidRDefault="00982F6B" w:rsidP="00982F6B">
      <w:pPr>
        <w:pStyle w:val="BodyText"/>
        <w:spacing w:after="0"/>
        <w:jc w:val="center"/>
      </w:pPr>
    </w:p>
    <w:p w:rsidR="00982F6B" w:rsidRDefault="00982F6B" w:rsidP="00982F6B">
      <w:pPr>
        <w:pStyle w:val="BodyText"/>
        <w:ind w:left="360"/>
      </w:pPr>
    </w:p>
    <w:p w:rsidR="00982F6B" w:rsidRDefault="00982F6B" w:rsidP="00982F6B">
      <w:pPr>
        <w:pStyle w:val="BodyText"/>
        <w:ind w:left="360"/>
        <w:jc w:val="both"/>
      </w:pPr>
      <w:proofErr w:type="gramStart"/>
      <w:r>
        <w:t>У вези члана 75.</w:t>
      </w:r>
      <w:proofErr w:type="gramEnd"/>
      <w:r>
        <w:rPr>
          <w:lang w:val="sr-Cyrl-RS"/>
        </w:rPr>
        <w:t xml:space="preserve"> </w:t>
      </w:r>
      <w:proofErr w:type="gramStart"/>
      <w:r>
        <w:t>став</w:t>
      </w:r>
      <w:proofErr w:type="gramEnd"/>
      <w:r>
        <w:t xml:space="preserve"> 2. Закона о јавним набавкама, као заступник понуђача дајем следећу </w:t>
      </w:r>
    </w:p>
    <w:p w:rsidR="00982F6B" w:rsidRDefault="00982F6B" w:rsidP="00982F6B">
      <w:pPr>
        <w:pStyle w:val="BodyText"/>
      </w:pPr>
    </w:p>
    <w:p w:rsidR="00982F6B" w:rsidRDefault="00982F6B" w:rsidP="00982F6B">
      <w:pPr>
        <w:pStyle w:val="BodyText"/>
        <w:ind w:left="360"/>
        <w:jc w:val="center"/>
      </w:pPr>
      <w:r>
        <w:t>ИЗЈАВУ</w:t>
      </w:r>
    </w:p>
    <w:p w:rsidR="00982F6B" w:rsidRDefault="00982F6B" w:rsidP="00982F6B">
      <w:pPr>
        <w:pStyle w:val="BodyText"/>
        <w:ind w:left="360"/>
        <w:jc w:val="center"/>
      </w:pPr>
    </w:p>
    <w:p w:rsidR="00982F6B" w:rsidRDefault="00982F6B" w:rsidP="00982F6B">
      <w:pPr>
        <w:pStyle w:val="BodyText"/>
        <w:ind w:left="360"/>
        <w:jc w:val="both"/>
      </w:pPr>
      <w:r>
        <w:t>Понуђач _____________________________</w:t>
      </w:r>
      <w:proofErr w:type="gramStart"/>
      <w:r>
        <w:t>_</w:t>
      </w:r>
      <w:r>
        <w:rPr>
          <w:i/>
        </w:rPr>
        <w:t>[</w:t>
      </w:r>
      <w:proofErr w:type="gramEnd"/>
      <w:r>
        <w:rPr>
          <w:i/>
        </w:rPr>
        <w:t>навести назив понуђача]</w:t>
      </w:r>
      <w:r>
        <w:t xml:space="preserve"> у поступку јавне набавке електричне енергије, бр. ОП-1</w:t>
      </w:r>
      <w:r>
        <w:rPr>
          <w:lang w:val="sr-Cyrl-RS"/>
        </w:rPr>
        <w:t>.1.</w:t>
      </w:r>
      <w:r w:rsidR="00E16099">
        <w:rPr>
          <w:lang w:val="sr-Cyrl-RS"/>
        </w:rPr>
        <w:t>8</w:t>
      </w:r>
      <w:r>
        <w:t>-Д/20</w:t>
      </w:r>
      <w:r w:rsidR="00E16099">
        <w:rPr>
          <w:lang w:val="sr-Cyrl-RS"/>
        </w:rPr>
        <w:t>20</w:t>
      </w:r>
      <w:r>
        <w:t>, поштовао је обавезе које произлазе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
    <w:p w:rsidR="00982F6B" w:rsidRDefault="00982F6B" w:rsidP="00982F6B">
      <w:pPr>
        <w:pStyle w:val="BodyText"/>
        <w:ind w:left="360"/>
        <w:rPr>
          <w:color w:val="002060"/>
        </w:rPr>
      </w:pPr>
    </w:p>
    <w:p w:rsidR="00982F6B" w:rsidRPr="0054586A" w:rsidRDefault="00982F6B" w:rsidP="00982F6B">
      <w:pPr>
        <w:tabs>
          <w:tab w:val="left" w:pos="6028"/>
        </w:tabs>
        <w:autoSpaceDE w:val="0"/>
        <w:ind w:left="360"/>
        <w:rPr>
          <w:rFonts w:eastAsia="Arial Unicode MS"/>
          <w:bCs/>
          <w:iCs/>
          <w:lang w:eastAsia="ar-SA"/>
        </w:rPr>
      </w:pPr>
    </w:p>
    <w:p w:rsidR="00982F6B" w:rsidRPr="0054586A" w:rsidRDefault="00982F6B" w:rsidP="00982F6B">
      <w:pPr>
        <w:tabs>
          <w:tab w:val="left" w:pos="6028"/>
        </w:tabs>
        <w:autoSpaceDE w:val="0"/>
        <w:ind w:left="360"/>
        <w:rPr>
          <w:rFonts w:eastAsia="Arial Unicode MS"/>
          <w:bCs/>
          <w:iCs/>
          <w:lang w:eastAsia="ar-SA"/>
        </w:rPr>
      </w:pPr>
    </w:p>
    <w:tbl>
      <w:tblPr>
        <w:tblW w:w="9644" w:type="dxa"/>
        <w:jc w:val="center"/>
        <w:tblLook w:val="01E0" w:firstRow="1" w:lastRow="1" w:firstColumn="1" w:lastColumn="1" w:noHBand="0" w:noVBand="0"/>
      </w:tblPr>
      <w:tblGrid>
        <w:gridCol w:w="3627"/>
        <w:gridCol w:w="2402"/>
        <w:gridCol w:w="3615"/>
      </w:tblGrid>
      <w:tr w:rsidR="00982F6B" w:rsidRPr="0054586A" w:rsidTr="00982F6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982F6B" w:rsidRPr="0054586A" w:rsidRDefault="00982F6B" w:rsidP="00982F6B">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982F6B" w:rsidRPr="0054586A" w:rsidRDefault="00982F6B" w:rsidP="00982F6B">
            <w:pPr>
              <w:spacing w:before="120"/>
              <w:jc w:val="center"/>
              <w:rPr>
                <w:lang w:val="sr-Cyrl-CS"/>
              </w:rPr>
            </w:pPr>
            <w:r w:rsidRPr="0054586A">
              <w:rPr>
                <w:b/>
                <w:sz w:val="22"/>
                <w:szCs w:val="22"/>
                <w:lang w:val="sr-Cyrl-CS"/>
              </w:rPr>
              <w:t>потпис овлашћеног лица понуђача</w:t>
            </w:r>
          </w:p>
        </w:tc>
      </w:tr>
    </w:tbl>
    <w:p w:rsidR="00982F6B" w:rsidRPr="0054586A" w:rsidRDefault="00982F6B" w:rsidP="00982F6B">
      <w:pPr>
        <w:tabs>
          <w:tab w:val="left" w:pos="6028"/>
        </w:tabs>
        <w:autoSpaceDE w:val="0"/>
        <w:ind w:left="360"/>
        <w:rPr>
          <w:rFonts w:eastAsia="Arial Unicode MS"/>
          <w:bCs/>
          <w:iCs/>
          <w:lang w:eastAsia="ar-SA"/>
        </w:rPr>
      </w:pPr>
    </w:p>
    <w:p w:rsidR="00982F6B" w:rsidRDefault="00982F6B" w:rsidP="00982F6B">
      <w:pPr>
        <w:pStyle w:val="BodyText"/>
      </w:pPr>
    </w:p>
    <w:p w:rsidR="00982F6B" w:rsidRDefault="00982F6B" w:rsidP="00982F6B">
      <w:pPr>
        <w:pStyle w:val="BodyText"/>
        <w:spacing w:after="0"/>
        <w:jc w:val="center"/>
      </w:pPr>
    </w:p>
    <w:p w:rsidR="00982F6B" w:rsidRDefault="00982F6B" w:rsidP="00982F6B">
      <w:pPr>
        <w:pStyle w:val="BodyText"/>
        <w:jc w:val="both"/>
        <w:rPr>
          <w:i/>
        </w:rPr>
      </w:pPr>
      <w:r>
        <w:rPr>
          <w:b/>
          <w:i/>
        </w:rPr>
        <w:t xml:space="preserve">Напомена: </w:t>
      </w:r>
      <w:r>
        <w:rPr>
          <w:b/>
          <w:i/>
          <w:u w:val="single"/>
        </w:rPr>
        <w:t>Уколико понуду подноси група понуђача</w:t>
      </w:r>
      <w:proofErr w:type="gramStart"/>
      <w:r>
        <w:rPr>
          <w:b/>
          <w:i/>
          <w:u w:val="single"/>
        </w:rPr>
        <w:t>,</w:t>
      </w:r>
      <w:r>
        <w:rPr>
          <w:i/>
        </w:rPr>
        <w:t>Изјава</w:t>
      </w:r>
      <w:proofErr w:type="gramEnd"/>
      <w:r>
        <w:rPr>
          <w:i/>
        </w:rPr>
        <w:t xml:space="preserve"> мора бити потписана од стране овлашћеног лица сваког понуђачаиз групе понуђачаи оверена печатом.</w:t>
      </w:r>
    </w:p>
    <w:p w:rsidR="00982F6B" w:rsidRDefault="00982F6B" w:rsidP="00982F6B">
      <w:pPr>
        <w:pStyle w:val="BodyText"/>
        <w:jc w:val="both"/>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Default="00982F6B" w:rsidP="00982F6B">
      <w:pPr>
        <w:pStyle w:val="BodyText"/>
        <w:spacing w:before="25" w:after="0"/>
        <w:rPr>
          <w:b/>
          <w:i/>
          <w:u w:val="single"/>
          <w:lang w:val="ru-RU"/>
        </w:rPr>
      </w:pPr>
    </w:p>
    <w:p w:rsidR="00982F6B" w:rsidRPr="0023387E" w:rsidRDefault="00982F6B" w:rsidP="00982F6B">
      <w:pPr>
        <w:pStyle w:val="BodyText"/>
        <w:spacing w:before="25" w:after="0"/>
        <w:rPr>
          <w:b/>
          <w:i/>
          <w:u w:val="single"/>
        </w:rPr>
      </w:pPr>
    </w:p>
    <w:p w:rsidR="00982F6B" w:rsidRDefault="00982F6B" w:rsidP="00982F6B">
      <w:pPr>
        <w:pStyle w:val="BodyText"/>
        <w:spacing w:before="25" w:after="0"/>
        <w:rPr>
          <w:b/>
          <w:i/>
          <w:u w:val="single"/>
        </w:rPr>
      </w:pPr>
    </w:p>
    <w:p w:rsidR="00982F6B" w:rsidRPr="00AB5CE5" w:rsidRDefault="00982F6B" w:rsidP="00982F6B">
      <w:pPr>
        <w:pStyle w:val="BodyText"/>
        <w:spacing w:before="25" w:after="0"/>
        <w:rPr>
          <w:b/>
          <w:i/>
          <w:u w:val="single"/>
          <w:lang w:val="sr-Cyrl-RS"/>
        </w:rPr>
      </w:pPr>
    </w:p>
    <w:p w:rsidR="00982F6B" w:rsidRPr="0023387E" w:rsidRDefault="00982F6B" w:rsidP="00982F6B">
      <w:pPr>
        <w:pStyle w:val="BodyText"/>
        <w:spacing w:before="25" w:after="0"/>
        <w:rPr>
          <w:b/>
          <w:i/>
          <w:sz w:val="22"/>
          <w:szCs w:val="22"/>
          <w:u w:val="single"/>
          <w:lang w:val="ru-RU"/>
        </w:rPr>
      </w:pPr>
      <w:r w:rsidRPr="0023387E">
        <w:rPr>
          <w:b/>
          <w:i/>
          <w:sz w:val="22"/>
          <w:szCs w:val="22"/>
          <w:u w:val="single"/>
          <w:lang w:val="ru-RU"/>
        </w:rPr>
        <w:lastRenderedPageBreak/>
        <w:t>ПРИЛОГ 1. – Оквирни обим динамике испоруке</w:t>
      </w:r>
    </w:p>
    <w:p w:rsidR="00982F6B" w:rsidRPr="0023387E" w:rsidRDefault="00982F6B" w:rsidP="00982F6B">
      <w:pPr>
        <w:pStyle w:val="BodyText"/>
        <w:spacing w:line="276" w:lineRule="auto"/>
        <w:rPr>
          <w:b/>
          <w:i/>
          <w:sz w:val="22"/>
          <w:szCs w:val="22"/>
          <w:u w:val="single"/>
          <w:lang w:val="sr-Cyrl-RS"/>
        </w:rPr>
      </w:pPr>
      <w:r w:rsidRPr="0023387E">
        <w:rPr>
          <w:sz w:val="22"/>
          <w:szCs w:val="22"/>
          <w:u w:val="single"/>
        </w:rPr>
        <w:t>-</w:t>
      </w:r>
      <w:r w:rsidRPr="0023387E">
        <w:rPr>
          <w:b/>
          <w:i/>
          <w:sz w:val="22"/>
          <w:szCs w:val="22"/>
          <w:u w:val="single"/>
        </w:rPr>
        <w:t>Оквирни облик динамике испоруке електричне енергије:</w:t>
      </w:r>
    </w:p>
    <w:tbl>
      <w:tblPr>
        <w:tblStyle w:val="TableGrid"/>
        <w:tblW w:w="0" w:type="auto"/>
        <w:tblLook w:val="04A0" w:firstRow="1" w:lastRow="0" w:firstColumn="1" w:lastColumn="0" w:noHBand="0" w:noVBand="1"/>
      </w:tblPr>
      <w:tblGrid>
        <w:gridCol w:w="659"/>
        <w:gridCol w:w="1080"/>
        <w:gridCol w:w="1296"/>
        <w:gridCol w:w="1075"/>
        <w:gridCol w:w="1335"/>
        <w:gridCol w:w="933"/>
        <w:gridCol w:w="946"/>
        <w:gridCol w:w="946"/>
        <w:gridCol w:w="975"/>
      </w:tblGrid>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Редни</w:t>
            </w:r>
          </w:p>
          <w:p w:rsidR="00982F6B" w:rsidRPr="0023387E" w:rsidRDefault="00982F6B" w:rsidP="00982F6B">
            <w:pPr>
              <w:rPr>
                <w:rFonts w:cs="Times New Roman"/>
                <w:sz w:val="22"/>
                <w:szCs w:val="22"/>
                <w:lang w:val="sr-Cyrl-CS"/>
              </w:rPr>
            </w:pPr>
            <w:r w:rsidRPr="0023387E">
              <w:rPr>
                <w:rFonts w:cs="Times New Roman"/>
                <w:sz w:val="22"/>
                <w:szCs w:val="22"/>
                <w:lang w:val="sr-Cyrl-CS"/>
              </w:rPr>
              <w:t>број</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Број мерног места</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Назив мерног места</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Категорија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Врста снабдевања</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Одобрена снага</w:t>
            </w:r>
          </w:p>
          <w:p w:rsidR="00982F6B" w:rsidRPr="0023387E" w:rsidRDefault="00982F6B" w:rsidP="00982F6B">
            <w:pPr>
              <w:jc w:val="center"/>
              <w:rPr>
                <w:rFonts w:cs="Times New Roman"/>
                <w:sz w:val="22"/>
                <w:szCs w:val="22"/>
              </w:rPr>
            </w:pPr>
            <w:r w:rsidRPr="0023387E">
              <w:rPr>
                <w:rFonts w:cs="Times New Roman"/>
                <w:sz w:val="22"/>
                <w:szCs w:val="22"/>
                <w:lang w:val="sr-Cyrl-CS"/>
              </w:rPr>
              <w:t>у (kw)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rPr>
              <w:t>ВТ</w:t>
            </w:r>
          </w:p>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-за 12 месеци</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НТ</w:t>
            </w:r>
          </w:p>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-за 12 месеци</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lang w:val="sr-Cyrl-CS"/>
              </w:rPr>
              <w:t xml:space="preserve"> Снага(kw)</w:t>
            </w:r>
          </w:p>
          <w:p w:rsidR="00982F6B" w:rsidRPr="0023387E" w:rsidRDefault="00982F6B" w:rsidP="00982F6B">
            <w:pPr>
              <w:rPr>
                <w:rFonts w:cs="Times New Roman"/>
                <w:sz w:val="22"/>
                <w:szCs w:val="22"/>
                <w:lang w:val="sr-Cyrl-CS"/>
              </w:rPr>
            </w:pPr>
            <w:r w:rsidRPr="0023387E">
              <w:rPr>
                <w:rFonts w:cs="Times New Roman"/>
                <w:sz w:val="22"/>
                <w:szCs w:val="22"/>
              </w:rPr>
              <w:t>-изведена просечна за 1 месец</w:t>
            </w: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0223447489</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Тржни центар Бањани(канц.)</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23387E" w:rsidP="0023387E">
            <w:pPr>
              <w:rPr>
                <w:rFonts w:cs="Times New Roman"/>
                <w:sz w:val="22"/>
                <w:szCs w:val="22"/>
                <w:lang w:val="sr-Cyrl-CS"/>
              </w:rPr>
            </w:pPr>
            <w:r>
              <w:rPr>
                <w:rFonts w:cs="Times New Roman"/>
                <w:sz w:val="22"/>
                <w:szCs w:val="22"/>
              </w:rPr>
              <w:t>K</w:t>
            </w:r>
            <w:r>
              <w:rPr>
                <w:rFonts w:cs="Times New Roman"/>
                <w:sz w:val="22"/>
                <w:szCs w:val="22"/>
                <w:lang w:val="sr-Cyrl-RS"/>
              </w:rPr>
              <w:t xml:space="preserve">омерцијално </w:t>
            </w:r>
            <w:bookmarkStart w:id="0" w:name="_GoBack"/>
            <w:bookmarkEnd w:id="0"/>
            <w:r w:rsidR="00982F6B" w:rsidRPr="0023387E">
              <w:rPr>
                <w:rFonts w:cs="Times New Roman"/>
                <w:sz w:val="22"/>
                <w:szCs w:val="22"/>
                <w:lang w:val="sr-Cyrl-CS"/>
              </w:rPr>
              <w:t>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 xml:space="preserve">11.04  </w:t>
            </w:r>
            <w:r w:rsidRPr="0023387E">
              <w:rPr>
                <w:rFonts w:cs="Times New Roman"/>
                <w:sz w:val="22"/>
                <w:szCs w:val="22"/>
              </w:rPr>
              <w:t xml:space="preserve">*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2.</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0223452269</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Кафилерија</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11,04</w:t>
            </w:r>
            <w:r w:rsidRPr="0023387E">
              <w:rPr>
                <w:rFonts w:cs="Times New Roman"/>
                <w:sz w:val="22"/>
                <w:szCs w:val="22"/>
              </w:rPr>
              <w:t xml:space="preserve">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12000kw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3.</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0223469922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Резервоар "Вучијак"</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 xml:space="preserve">17,25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120</w:t>
            </w:r>
            <w:r w:rsidRPr="0023387E">
              <w:rPr>
                <w:rFonts w:cs="Times New Roman"/>
                <w:sz w:val="22"/>
                <w:szCs w:val="22"/>
                <w:lang w:val="sr-Cyrl-CS"/>
              </w:rPr>
              <w:t>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4000kw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4.</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0223253362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Водовод "Таково"</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Потрошња на средњем напону</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342</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750</w:t>
            </w:r>
            <w:r w:rsidRPr="0023387E">
              <w:rPr>
                <w:rFonts w:cs="Times New Roman"/>
                <w:sz w:val="22"/>
                <w:szCs w:val="22"/>
                <w:lang w:val="sr-Cyrl-CS"/>
              </w:rPr>
              <w:t>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350000kw</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155</w:t>
            </w:r>
          </w:p>
        </w:tc>
      </w:tr>
      <w:tr w:rsidR="0023387E" w:rsidRPr="0023387E" w:rsidTr="00982F6B">
        <w:trPr>
          <w:trHeight w:val="836"/>
        </w:trPr>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5.</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0223257393</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Уб Б.Станица</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Потрошња на Ниском напону</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59</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40</w:t>
            </w:r>
            <w:r w:rsidRPr="0023387E">
              <w:rPr>
                <w:rFonts w:cs="Times New Roman"/>
                <w:sz w:val="22"/>
                <w:szCs w:val="22"/>
                <w:lang w:val="sr-Cyrl-CS"/>
              </w:rPr>
              <w:t>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50000kw</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25</w:t>
            </w: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6.</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0223259322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Уб ОТПАДНЕ ВОДЕ</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Потрошња на Ниском напону</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29.5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2</w:t>
            </w:r>
            <w:r w:rsidRPr="0023387E">
              <w:rPr>
                <w:rFonts w:cs="Times New Roman"/>
                <w:sz w:val="22"/>
                <w:szCs w:val="22"/>
              </w:rPr>
              <w:t>4</w:t>
            </w:r>
            <w:r w:rsidRPr="0023387E">
              <w:rPr>
                <w:rFonts w:cs="Times New Roman"/>
                <w:sz w:val="22"/>
                <w:szCs w:val="22"/>
                <w:lang w:val="sr-Cyrl-CS"/>
              </w:rPr>
              <w:t>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12000kw</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14</w:t>
            </w: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0223255747</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Уб Капела</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15000kw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E16099"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8.</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0223255752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Уб Стан(Гробље)</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lang w:val="sr-Cyrl-CS"/>
              </w:rPr>
            </w:pPr>
            <w:r w:rsidRPr="0023387E">
              <w:rPr>
                <w:rFonts w:cs="Times New Roman"/>
                <w:b/>
                <w:color w:val="0070C0"/>
                <w:sz w:val="22"/>
                <w:szCs w:val="22"/>
                <w:lang w:val="sr-Cyrl-CS"/>
              </w:rPr>
              <w:t>9.</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rPr>
              <w:t>5082422376</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rPr>
            </w:pPr>
            <w:r w:rsidRPr="0023387E">
              <w:rPr>
                <w:rFonts w:cs="Times New Roman"/>
                <w:b/>
                <w:color w:val="0070C0"/>
                <w:sz w:val="22"/>
                <w:szCs w:val="22"/>
                <w:lang w:val="sr-Cyrl-CS"/>
              </w:rPr>
              <w:t>Уб ДИРЕКЦИЈА</w:t>
            </w:r>
          </w:p>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(Вељка Влаховића 6.)</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Потрошња на ниском напону</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lang w:val="sr-Cyrl-CS"/>
              </w:rPr>
            </w:pPr>
            <w:r w:rsidRPr="0023387E">
              <w:rPr>
                <w:rFonts w:cs="Times New Roman"/>
                <w:b/>
                <w:color w:val="0070C0"/>
                <w:sz w:val="22"/>
                <w:szCs w:val="22"/>
                <w:lang w:val="sr-Cyrl-CS"/>
              </w:rPr>
              <w:t>45,00</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lang w:val="sr-Cyrl-CS"/>
              </w:rPr>
              <w:t>24000kw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lang w:val="sr-Cyrl-CS"/>
              </w:rPr>
              <w:t>20000kw</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rPr>
              <w:t>12,2</w:t>
            </w: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10.</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0223259338</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ДРИНСКЕ ДИВИЗИЈЕ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45000</w:t>
            </w:r>
            <w:r w:rsidRPr="0023387E">
              <w:rPr>
                <w:rFonts w:cs="Times New Roman"/>
                <w:sz w:val="22"/>
                <w:szCs w:val="22"/>
              </w:rPr>
              <w:t>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1000kw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11.</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0223478927</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Мургаш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600kw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50kw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12.</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0223478932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Звиздар б.</w:t>
            </w:r>
            <w:r w:rsidRPr="0023387E">
              <w:rPr>
                <w:rFonts w:cs="Times New Roman"/>
                <w:sz w:val="22"/>
                <w:szCs w:val="22"/>
                <w:lang w:val="sr-Cyrl-CS"/>
              </w:rPr>
              <w:t>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w:t>
            </w:r>
            <w:r w:rsidRPr="0023387E">
              <w:rPr>
                <w:rFonts w:cs="Times New Roman"/>
                <w:sz w:val="22"/>
                <w:szCs w:val="22"/>
              </w:rPr>
              <w:lastRenderedPageBreak/>
              <w:t>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lastRenderedPageBreak/>
              <w:t xml:space="preserve">Комерцијално </w:t>
            </w:r>
            <w:r w:rsidRPr="0023387E">
              <w:rPr>
                <w:rFonts w:cs="Times New Roman"/>
                <w:sz w:val="22"/>
                <w:szCs w:val="22"/>
                <w:lang w:val="sr-Cyrl-CS"/>
              </w:rPr>
              <w:lastRenderedPageBreak/>
              <w:t>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lastRenderedPageBreak/>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500kw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4</w:t>
            </w:r>
            <w:r w:rsidRPr="0023387E">
              <w:rPr>
                <w:rFonts w:cs="Times New Roman"/>
                <w:sz w:val="22"/>
                <w:szCs w:val="22"/>
              </w:rPr>
              <w:t>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lastRenderedPageBreak/>
              <w:t>13.</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0223478953</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Кожуар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2000kw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100kw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14.</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0223478969</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Памбуковица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600kw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50kw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15.</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0225542126</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Паљуви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500kw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3</w:t>
            </w:r>
            <w:r w:rsidRPr="0023387E">
              <w:rPr>
                <w:rFonts w:cs="Times New Roman"/>
                <w:sz w:val="22"/>
                <w:szCs w:val="22"/>
              </w:rPr>
              <w:t>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16.</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lang w:val="sr-Cyrl-CS"/>
              </w:rPr>
              <w:t>0223</w:t>
            </w:r>
            <w:r w:rsidRPr="0023387E">
              <w:rPr>
                <w:rFonts w:cs="Times New Roman"/>
                <w:sz w:val="22"/>
                <w:szCs w:val="22"/>
              </w:rPr>
              <w:t>435022</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lang w:val="sr-Cyrl-CS"/>
              </w:rPr>
              <w:t xml:space="preserve">Уб 1.МАЈА </w:t>
            </w:r>
            <w:r w:rsidRPr="0023387E">
              <w:rPr>
                <w:rFonts w:cs="Times New Roman"/>
                <w:sz w:val="22"/>
                <w:szCs w:val="22"/>
              </w:rPr>
              <w:t>63</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Потрошња</w:t>
            </w:r>
            <w:r w:rsidRPr="0023387E">
              <w:rPr>
                <w:rFonts w:cs="Times New Roman"/>
                <w:sz w:val="22"/>
                <w:szCs w:val="22"/>
                <w:lang w:val="sr-Cyrl-CS"/>
              </w:rPr>
              <w:t xml:space="preserve"> на ниском напону</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36,00</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80000kw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rPr>
              <w:t>10000kw</w:t>
            </w:r>
            <w:r w:rsidRPr="0023387E">
              <w:rPr>
                <w:rFonts w:cs="Times New Roman"/>
                <w:sz w:val="22"/>
                <w:szCs w:val="22"/>
                <w:lang w:val="sr-Cyrl-CS"/>
              </w:rPr>
              <w:t xml:space="preserve">          .</w:t>
            </w:r>
          </w:p>
        </w:tc>
        <w:tc>
          <w:tcPr>
            <w:tcW w:w="9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39.6</w:t>
            </w: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17.</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rPr>
            </w:pPr>
            <w:r w:rsidRPr="0023387E">
              <w:rPr>
                <w:rFonts w:cs="Times New Roman"/>
                <w:sz w:val="22"/>
                <w:szCs w:val="22"/>
              </w:rPr>
              <w:t>0223447473</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Нова сточна пијаца</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11,04</w:t>
            </w:r>
            <w:r w:rsidRPr="0023387E">
              <w:rPr>
                <w:rFonts w:cs="Times New Roman"/>
                <w:sz w:val="22"/>
                <w:szCs w:val="22"/>
              </w:rPr>
              <w:t xml:space="preserve"> *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500kw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18.</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0223447494</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Тржни центар Бањани</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11,04</w:t>
            </w:r>
            <w:r w:rsidRPr="0023387E">
              <w:rPr>
                <w:rFonts w:cs="Times New Roman"/>
                <w:sz w:val="22"/>
                <w:szCs w:val="22"/>
              </w:rPr>
              <w:t xml:space="preserve"> *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500kw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19.</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0223281066</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1.МАЈА ББ</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11,04</w:t>
            </w:r>
            <w:r w:rsidRPr="0023387E">
              <w:rPr>
                <w:rFonts w:cs="Times New Roman"/>
                <w:sz w:val="22"/>
                <w:szCs w:val="22"/>
              </w:rPr>
              <w:t xml:space="preserve"> *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rPr>
              <w:t>20</w:t>
            </w:r>
            <w:r w:rsidRPr="0023387E">
              <w:rPr>
                <w:rFonts w:cs="Times New Roman"/>
                <w:sz w:val="22"/>
                <w:szCs w:val="22"/>
                <w:lang w:val="sr-Cyrl-CS"/>
              </w:rPr>
              <w:t>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lang w:val="sr-Cyrl-CS"/>
              </w:rPr>
            </w:pPr>
            <w:r w:rsidRPr="0023387E">
              <w:rPr>
                <w:rFonts w:cs="Times New Roman"/>
                <w:sz w:val="22"/>
                <w:szCs w:val="22"/>
                <w:lang w:val="sr-Cyrl-CS"/>
              </w:rPr>
              <w:t>20.</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0223308896</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1.МАЈА 8</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sz w:val="22"/>
                <w:szCs w:val="22"/>
                <w:lang w:val="sr-Cyrl-CS"/>
              </w:rPr>
            </w:pPr>
            <w:r w:rsidRPr="0023387E">
              <w:rPr>
                <w:rFonts w:cs="Times New Roman"/>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3,68</w:t>
            </w:r>
            <w:r w:rsidRPr="0023387E">
              <w:rPr>
                <w:rFonts w:cs="Times New Roman"/>
                <w:sz w:val="22"/>
                <w:szCs w:val="22"/>
              </w:rPr>
              <w:t xml:space="preserve"> * </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lang w:val="sr-Cyrl-CS"/>
              </w:rPr>
              <w:t>4000kw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sz w:val="22"/>
                <w:szCs w:val="22"/>
              </w:rPr>
            </w:pPr>
            <w:r w:rsidRPr="0023387E">
              <w:rPr>
                <w:rFonts w:cs="Times New Roman"/>
                <w:sz w:val="22"/>
                <w:szCs w:val="22"/>
              </w:rPr>
              <w:t>0</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rPr>
              <w:t>21.</w:t>
            </w:r>
          </w:p>
        </w:tc>
        <w:tc>
          <w:tcPr>
            <w:tcW w:w="1080"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rPr>
            </w:pPr>
            <w:r w:rsidRPr="0023387E">
              <w:rPr>
                <w:rFonts w:cs="Times New Roman"/>
                <w:b/>
                <w:color w:val="0070C0"/>
                <w:sz w:val="22"/>
                <w:szCs w:val="22"/>
                <w:lang w:val="sr-Cyrl-RS"/>
              </w:rPr>
              <w:t>5082422074</w:t>
            </w:r>
          </w:p>
        </w:tc>
        <w:tc>
          <w:tcPr>
            <w:tcW w:w="129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rPr>
            </w:pPr>
            <w:r w:rsidRPr="0023387E">
              <w:rPr>
                <w:rFonts w:cs="Times New Roman"/>
                <w:b/>
                <w:color w:val="0070C0"/>
                <w:sz w:val="22"/>
                <w:szCs w:val="22"/>
                <w:lang w:val="sr-Cyrl-CS"/>
              </w:rPr>
              <w:t xml:space="preserve">Уб ДИРЕКЦИЈА </w:t>
            </w:r>
            <w:r w:rsidRPr="0023387E">
              <w:rPr>
                <w:rFonts w:cs="Times New Roman"/>
                <w:b/>
                <w:color w:val="0070C0"/>
                <w:sz w:val="22"/>
                <w:szCs w:val="22"/>
              </w:rPr>
              <w:t>2.</w:t>
            </w:r>
          </w:p>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(Вељка Влаховића 6.)</w:t>
            </w:r>
          </w:p>
        </w:tc>
        <w:tc>
          <w:tcPr>
            <w:tcW w:w="107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rPr>
              <w:t>Широка потрошња</w:t>
            </w:r>
          </w:p>
        </w:tc>
        <w:tc>
          <w:tcPr>
            <w:tcW w:w="1335"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Комерцијално снабдевањ е</w:t>
            </w:r>
          </w:p>
        </w:tc>
        <w:tc>
          <w:tcPr>
            <w:tcW w:w="933"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rPr>
              <w:t>17,25</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rPr>
              <w:t>10000kw</w:t>
            </w:r>
          </w:p>
        </w:tc>
        <w:tc>
          <w:tcPr>
            <w:tcW w:w="946" w:type="dxa"/>
            <w:tcBorders>
              <w:top w:val="single" w:sz="4" w:space="0" w:color="auto"/>
              <w:left w:val="single" w:sz="4" w:space="0" w:color="auto"/>
              <w:bottom w:val="single" w:sz="4" w:space="0" w:color="auto"/>
              <w:right w:val="single" w:sz="4" w:space="0" w:color="auto"/>
            </w:tcBorders>
            <w:hideMark/>
          </w:tcPr>
          <w:p w:rsidR="00982F6B" w:rsidRPr="0023387E" w:rsidRDefault="00982F6B" w:rsidP="00982F6B">
            <w:pPr>
              <w:jc w:val="center"/>
              <w:rPr>
                <w:rFonts w:cs="Times New Roman"/>
                <w:b/>
                <w:color w:val="0070C0"/>
                <w:sz w:val="22"/>
                <w:szCs w:val="22"/>
              </w:rPr>
            </w:pPr>
            <w:r w:rsidRPr="0023387E">
              <w:rPr>
                <w:rFonts w:cs="Times New Roman"/>
                <w:b/>
                <w:color w:val="0070C0"/>
                <w:sz w:val="22"/>
                <w:szCs w:val="22"/>
              </w:rPr>
              <w:t>6000kw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b/>
                <w:color w:val="0070C0"/>
                <w:sz w:val="22"/>
                <w:szCs w:val="22"/>
                <w:lang w:val="sr-Cyrl-RS"/>
              </w:rPr>
            </w:pPr>
            <w:r w:rsidRPr="0023387E">
              <w:rPr>
                <w:rFonts w:cs="Times New Roman"/>
                <w:b/>
                <w:color w:val="0070C0"/>
                <w:sz w:val="22"/>
                <w:szCs w:val="22"/>
                <w:lang w:val="sr-Cyrl-RS"/>
              </w:rPr>
              <w:t>22.</w:t>
            </w:r>
          </w:p>
        </w:tc>
        <w:tc>
          <w:tcPr>
            <w:tcW w:w="1080"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RS"/>
              </w:rPr>
            </w:pPr>
            <w:r w:rsidRPr="0023387E">
              <w:rPr>
                <w:rFonts w:cs="Times New Roman"/>
                <w:b/>
                <w:color w:val="0070C0"/>
                <w:sz w:val="22"/>
                <w:szCs w:val="22"/>
                <w:lang w:val="sr-Cyrl-RS"/>
              </w:rPr>
              <w:t>5017145152</w:t>
            </w:r>
          </w:p>
        </w:tc>
        <w:tc>
          <w:tcPr>
            <w:tcW w:w="129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Уб</w:t>
            </w:r>
          </w:p>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Првог маја 126А</w:t>
            </w:r>
          </w:p>
        </w:tc>
        <w:tc>
          <w:tcPr>
            <w:tcW w:w="10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RS"/>
              </w:rPr>
            </w:pPr>
            <w:r w:rsidRPr="0023387E">
              <w:rPr>
                <w:rFonts w:cs="Times New Roman"/>
                <w:b/>
                <w:color w:val="0070C0"/>
                <w:sz w:val="22"/>
                <w:szCs w:val="22"/>
                <w:lang w:val="sr-Cyrl-RS"/>
              </w:rPr>
              <w:t xml:space="preserve">Широка потрошња </w:t>
            </w:r>
          </w:p>
        </w:tc>
        <w:tc>
          <w:tcPr>
            <w:tcW w:w="133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color w:val="0070C0"/>
                <w:sz w:val="22"/>
                <w:szCs w:val="22"/>
                <w:lang w:val="sr-Cyrl-CS"/>
              </w:rPr>
            </w:pPr>
            <w:r w:rsidRPr="0023387E">
              <w:rPr>
                <w:rFonts w:cs="Times New Roman"/>
                <w:color w:val="0070C0"/>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color w:val="0070C0"/>
                <w:sz w:val="22"/>
                <w:szCs w:val="22"/>
              </w:rPr>
            </w:pPr>
            <w:r w:rsidRPr="0023387E">
              <w:rPr>
                <w:rFonts w:cs="Times New Roman"/>
                <w:color w:val="0070C0"/>
                <w:sz w:val="22"/>
                <w:szCs w:val="22"/>
                <w:lang w:val="sr-Cyrl-CS"/>
              </w:rPr>
              <w:t>1000</w:t>
            </w:r>
            <w:r w:rsidRPr="0023387E">
              <w:rPr>
                <w:rFonts w:cs="Times New Roman"/>
                <w:color w:val="0070C0"/>
                <w:sz w:val="22"/>
                <w:szCs w:val="22"/>
              </w:rPr>
              <w:t>kw</w:t>
            </w:r>
          </w:p>
        </w:tc>
        <w:tc>
          <w:tcPr>
            <w:tcW w:w="94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color w:val="0070C0"/>
                <w:sz w:val="22"/>
                <w:szCs w:val="22"/>
              </w:rPr>
            </w:pPr>
            <w:r w:rsidRPr="0023387E">
              <w:rPr>
                <w:rFonts w:cs="Times New Roman"/>
                <w:color w:val="0070C0"/>
                <w:sz w:val="22"/>
                <w:szCs w:val="22"/>
              </w:rPr>
              <w:t>1000kw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p>
        </w:tc>
      </w:tr>
      <w:tr w:rsidR="0023387E" w:rsidRPr="0023387E" w:rsidTr="00982F6B">
        <w:tc>
          <w:tcPr>
            <w:tcW w:w="659"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b/>
                <w:color w:val="0070C0"/>
                <w:sz w:val="22"/>
                <w:szCs w:val="22"/>
                <w:lang w:val="sr-Cyrl-RS"/>
              </w:rPr>
            </w:pPr>
            <w:r w:rsidRPr="0023387E">
              <w:rPr>
                <w:rFonts w:cs="Times New Roman"/>
                <w:b/>
                <w:color w:val="0070C0"/>
                <w:sz w:val="22"/>
                <w:szCs w:val="22"/>
                <w:lang w:val="sr-Cyrl-RS"/>
              </w:rPr>
              <w:t>23.</w:t>
            </w:r>
          </w:p>
        </w:tc>
        <w:tc>
          <w:tcPr>
            <w:tcW w:w="1080"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RS"/>
              </w:rPr>
            </w:pPr>
            <w:r w:rsidRPr="0023387E">
              <w:rPr>
                <w:rFonts w:cs="Times New Roman"/>
                <w:b/>
                <w:color w:val="0070C0"/>
                <w:sz w:val="22"/>
                <w:szCs w:val="22"/>
                <w:lang w:val="sr-Cyrl-RS"/>
              </w:rPr>
              <w:t>5017145195</w:t>
            </w:r>
          </w:p>
        </w:tc>
        <w:tc>
          <w:tcPr>
            <w:tcW w:w="129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Димитрија Туцовица 4А</w:t>
            </w:r>
          </w:p>
        </w:tc>
        <w:tc>
          <w:tcPr>
            <w:tcW w:w="10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RS"/>
              </w:rPr>
            </w:pPr>
            <w:r w:rsidRPr="0023387E">
              <w:rPr>
                <w:rFonts w:cs="Times New Roman"/>
                <w:b/>
                <w:color w:val="0070C0"/>
                <w:sz w:val="22"/>
                <w:szCs w:val="22"/>
                <w:lang w:val="sr-Cyrl-RS"/>
              </w:rPr>
              <w:t xml:space="preserve">Широка потрошња </w:t>
            </w:r>
          </w:p>
        </w:tc>
        <w:tc>
          <w:tcPr>
            <w:tcW w:w="133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r w:rsidRPr="0023387E">
              <w:rPr>
                <w:rFonts w:cs="Times New Roman"/>
                <w:b/>
                <w:color w:val="0070C0"/>
                <w:sz w:val="22"/>
                <w:szCs w:val="22"/>
                <w:lang w:val="sr-Cyrl-CS"/>
              </w:rPr>
              <w:t>Комерцијално снабдевање</w:t>
            </w:r>
          </w:p>
        </w:tc>
        <w:tc>
          <w:tcPr>
            <w:tcW w:w="933"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color w:val="0070C0"/>
                <w:sz w:val="22"/>
                <w:szCs w:val="22"/>
                <w:lang w:val="sr-Cyrl-CS"/>
              </w:rPr>
            </w:pPr>
            <w:r w:rsidRPr="0023387E">
              <w:rPr>
                <w:rFonts w:cs="Times New Roman"/>
                <w:color w:val="0070C0"/>
                <w:sz w:val="22"/>
                <w:szCs w:val="22"/>
                <w:lang w:val="sr-Cyrl-CS"/>
              </w:rPr>
              <w:t>17,25</w:t>
            </w:r>
          </w:p>
        </w:tc>
        <w:tc>
          <w:tcPr>
            <w:tcW w:w="94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jc w:val="center"/>
              <w:rPr>
                <w:rFonts w:cs="Times New Roman"/>
                <w:color w:val="0070C0"/>
                <w:sz w:val="22"/>
                <w:szCs w:val="22"/>
              </w:rPr>
            </w:pPr>
            <w:r w:rsidRPr="0023387E">
              <w:rPr>
                <w:rFonts w:cs="Times New Roman"/>
                <w:color w:val="0070C0"/>
                <w:sz w:val="22"/>
                <w:szCs w:val="22"/>
                <w:lang w:val="sr-Cyrl-CS"/>
              </w:rPr>
              <w:t>45000</w:t>
            </w:r>
            <w:r w:rsidRPr="0023387E">
              <w:rPr>
                <w:rFonts w:cs="Times New Roman"/>
                <w:color w:val="0070C0"/>
                <w:sz w:val="22"/>
                <w:szCs w:val="22"/>
              </w:rPr>
              <w:t>kw</w:t>
            </w:r>
          </w:p>
        </w:tc>
        <w:tc>
          <w:tcPr>
            <w:tcW w:w="946"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color w:val="0070C0"/>
                <w:sz w:val="22"/>
                <w:szCs w:val="22"/>
              </w:rPr>
            </w:pPr>
            <w:r w:rsidRPr="0023387E">
              <w:rPr>
                <w:rFonts w:cs="Times New Roman"/>
                <w:color w:val="0070C0"/>
                <w:sz w:val="22"/>
                <w:szCs w:val="22"/>
              </w:rPr>
              <w:t>1000kw</w:t>
            </w:r>
          </w:p>
        </w:tc>
        <w:tc>
          <w:tcPr>
            <w:tcW w:w="975" w:type="dxa"/>
            <w:tcBorders>
              <w:top w:val="single" w:sz="4" w:space="0" w:color="auto"/>
              <w:left w:val="single" w:sz="4" w:space="0" w:color="auto"/>
              <w:bottom w:val="single" w:sz="4" w:space="0" w:color="auto"/>
              <w:right w:val="single" w:sz="4" w:space="0" w:color="auto"/>
            </w:tcBorders>
          </w:tcPr>
          <w:p w:rsidR="00982F6B" w:rsidRPr="0023387E" w:rsidRDefault="00982F6B" w:rsidP="00982F6B">
            <w:pPr>
              <w:rPr>
                <w:rFonts w:cs="Times New Roman"/>
                <w:b/>
                <w:color w:val="0070C0"/>
                <w:sz w:val="22"/>
                <w:szCs w:val="22"/>
                <w:lang w:val="sr-Cyrl-CS"/>
              </w:rPr>
            </w:pPr>
          </w:p>
        </w:tc>
      </w:tr>
    </w:tbl>
    <w:p w:rsidR="00982F6B" w:rsidRPr="0023387E" w:rsidRDefault="00982F6B" w:rsidP="00982F6B">
      <w:pPr>
        <w:rPr>
          <w:rFonts w:cs="Times New Roman"/>
          <w:sz w:val="22"/>
          <w:szCs w:val="22"/>
        </w:rPr>
      </w:pPr>
    </w:p>
    <w:p w:rsidR="00982F6B" w:rsidRPr="009F5D06" w:rsidRDefault="00982F6B" w:rsidP="00982F6B">
      <w:pPr>
        <w:pStyle w:val="BodyText"/>
        <w:spacing w:line="276" w:lineRule="auto"/>
        <w:rPr>
          <w:b/>
          <w:i/>
          <w:sz w:val="22"/>
          <w:szCs w:val="22"/>
          <w:u w:val="single"/>
          <w:lang w:val="sr-Cyrl-RS"/>
        </w:rPr>
      </w:pPr>
      <w:r w:rsidRPr="0023387E">
        <w:rPr>
          <w:rFonts w:cs="Times New Roman"/>
          <w:sz w:val="22"/>
          <w:szCs w:val="22"/>
          <w:u w:val="single"/>
          <w:lang w:val="sr-Cyrl-CS"/>
        </w:rPr>
        <w:t>Напомена:</w:t>
      </w:r>
      <w:r w:rsidRPr="0023387E">
        <w:rPr>
          <w:rFonts w:cs="Times New Roman"/>
          <w:sz w:val="22"/>
          <w:szCs w:val="22"/>
          <w:lang w:val="sr-Cyrl-CS"/>
        </w:rPr>
        <w:t xml:space="preserve"> </w:t>
      </w:r>
      <w:r w:rsidRPr="0023387E">
        <w:rPr>
          <w:rFonts w:cs="Times New Roman"/>
          <w:sz w:val="22"/>
          <w:szCs w:val="22"/>
        </w:rPr>
        <w:t>*</w:t>
      </w:r>
      <w:r w:rsidRPr="0023387E">
        <w:rPr>
          <w:rFonts w:cs="Times New Roman"/>
          <w:sz w:val="22"/>
          <w:szCs w:val="22"/>
          <w:lang w:val="sr-Cyrl-CS"/>
        </w:rPr>
        <w:t>-представља ознаку за јединствену тарифу</w:t>
      </w:r>
    </w:p>
    <w:p w:rsidR="00982F6B" w:rsidRPr="009F5D06" w:rsidRDefault="00982F6B" w:rsidP="00982F6B">
      <w:pPr>
        <w:pStyle w:val="BodyText"/>
        <w:spacing w:before="32" w:after="0"/>
        <w:rPr>
          <w:lang w:val="sr-Cyrl-RS"/>
        </w:rPr>
      </w:pPr>
      <w:r>
        <w:rPr>
          <w:noProof/>
          <w:lang w:eastAsia="en-US" w:bidi="ar-SA"/>
        </w:rPr>
        <mc:AlternateContent>
          <mc:Choice Requires="wps">
            <w:drawing>
              <wp:anchor distT="0" distB="0" distL="114300" distR="114300" simplePos="0" relativeHeight="251668480" behindDoc="0" locked="1" layoutInCell="1" allowOverlap="1" wp14:anchorId="63DC78DE" wp14:editId="1C15DAD5">
                <wp:simplePos x="0" y="0"/>
                <wp:positionH relativeFrom="character">
                  <wp:posOffset>-914400</wp:posOffset>
                </wp:positionH>
                <wp:positionV relativeFrom="line">
                  <wp:posOffset>-3270885</wp:posOffset>
                </wp:positionV>
                <wp:extent cx="9525" cy="9525"/>
                <wp:effectExtent l="95250" t="38100" r="85725" b="47625"/>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257.55pt;width:.75pt;height:.7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RDrAIAALM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" filled="f" stroked="f">
                <o:lock v:ext="edit" aspectratio="t"/>
                <w10:wrap anchory="line"/>
                <w10:anchorlock/>
              </v:rect>
            </w:pict>
          </mc:Fallback>
        </mc:AlternateContent>
      </w:r>
    </w:p>
    <w:p w:rsidR="00982F6B" w:rsidRDefault="00982F6B" w:rsidP="00974B04">
      <w:pPr>
        <w:pStyle w:val="BodyText"/>
        <w:spacing w:after="0"/>
        <w:ind w:right="80"/>
        <w:rPr>
          <w:shd w:val="clear" w:color="auto" w:fill="FF0000"/>
          <w:lang w:val="sr-Cyrl-RS"/>
        </w:rPr>
      </w:pPr>
    </w:p>
    <w:p w:rsidR="00982F6B" w:rsidRDefault="00982F6B" w:rsidP="00974B04">
      <w:pPr>
        <w:pStyle w:val="BodyText"/>
        <w:spacing w:after="0"/>
        <w:ind w:right="80"/>
        <w:rPr>
          <w:shd w:val="clear" w:color="auto" w:fill="FF0000"/>
          <w:lang w:val="sr-Cyrl-RS"/>
        </w:rPr>
      </w:pPr>
    </w:p>
    <w:sectPr w:rsidR="00982F6B" w:rsidSect="008F2885">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4C" w:rsidRDefault="00FB1D4C" w:rsidP="00CA11B2">
      <w:r>
        <w:separator/>
      </w:r>
    </w:p>
  </w:endnote>
  <w:endnote w:type="continuationSeparator" w:id="0">
    <w:p w:rsidR="00FB1D4C" w:rsidRDefault="00FB1D4C" w:rsidP="00CA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40986"/>
      <w:docPartObj>
        <w:docPartGallery w:val="Page Numbers (Bottom of Page)"/>
        <w:docPartUnique/>
      </w:docPartObj>
    </w:sdtPr>
    <w:sdtEndPr>
      <w:rPr>
        <w:noProof/>
      </w:rPr>
    </w:sdtEndPr>
    <w:sdtContent>
      <w:p w:rsidR="00D72052" w:rsidRDefault="00D72052" w:rsidP="008F2885">
        <w:pPr>
          <w:pStyle w:val="Footer"/>
          <w:numPr>
            <w:ilvl w:val="0"/>
            <w:numId w:val="0"/>
          </w:numPr>
          <w:ind w:left="283"/>
          <w:jc w:val="center"/>
        </w:pPr>
        <w:r>
          <w:fldChar w:fldCharType="begin"/>
        </w:r>
        <w:r>
          <w:instrText xml:space="preserve"> PAGE   \* MERGEFORMAT </w:instrText>
        </w:r>
        <w:r>
          <w:fldChar w:fldCharType="separate"/>
        </w:r>
        <w:r w:rsidR="0023387E">
          <w:rPr>
            <w:noProof/>
          </w:rPr>
          <w:t>34</w:t>
        </w:r>
        <w:r>
          <w:rPr>
            <w:noProof/>
          </w:rPr>
          <w:fldChar w:fldCharType="end"/>
        </w:r>
      </w:p>
    </w:sdtContent>
  </w:sdt>
  <w:p w:rsidR="00D72052" w:rsidRDefault="00D72052" w:rsidP="008F2885">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4C" w:rsidRDefault="00FB1D4C" w:rsidP="00CA11B2">
      <w:r>
        <w:separator/>
      </w:r>
    </w:p>
  </w:footnote>
  <w:footnote w:type="continuationSeparator" w:id="0">
    <w:p w:rsidR="00FB1D4C" w:rsidRDefault="00FB1D4C" w:rsidP="00CA1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Numbering 1"/>
    <w:lvl w:ilvl="0">
      <w:start w:val="1"/>
      <w:numFmt w:val="decimal"/>
      <w:pStyle w:val="Foo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5F0CC1"/>
    <w:multiLevelType w:val="hybridMultilevel"/>
    <w:tmpl w:val="51F8176E"/>
    <w:lvl w:ilvl="0" w:tplc="583438A4">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4">
    <w:nsid w:val="37AC0306"/>
    <w:multiLevelType w:val="hybridMultilevel"/>
    <w:tmpl w:val="11FAFB8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C33CA"/>
    <w:multiLevelType w:val="hybridMultilevel"/>
    <w:tmpl w:val="16EE05A6"/>
    <w:lvl w:ilvl="0" w:tplc="62D4C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3E"/>
    <w:rsid w:val="000751E8"/>
    <w:rsid w:val="000D2B0E"/>
    <w:rsid w:val="000E10E6"/>
    <w:rsid w:val="00123D1B"/>
    <w:rsid w:val="0012465E"/>
    <w:rsid w:val="001409DF"/>
    <w:rsid w:val="00141B41"/>
    <w:rsid w:val="00162B5A"/>
    <w:rsid w:val="001A6BAE"/>
    <w:rsid w:val="001B29DC"/>
    <w:rsid w:val="001F03E9"/>
    <w:rsid w:val="00233196"/>
    <w:rsid w:val="0023335F"/>
    <w:rsid w:val="0023387E"/>
    <w:rsid w:val="00233E6A"/>
    <w:rsid w:val="002C3664"/>
    <w:rsid w:val="0036570E"/>
    <w:rsid w:val="003A4C79"/>
    <w:rsid w:val="003B5F98"/>
    <w:rsid w:val="0043227D"/>
    <w:rsid w:val="00451BAB"/>
    <w:rsid w:val="0048188B"/>
    <w:rsid w:val="004A3948"/>
    <w:rsid w:val="004D0FFD"/>
    <w:rsid w:val="004D66AD"/>
    <w:rsid w:val="004F6E39"/>
    <w:rsid w:val="005564D0"/>
    <w:rsid w:val="005D762F"/>
    <w:rsid w:val="005E0ACF"/>
    <w:rsid w:val="00607B62"/>
    <w:rsid w:val="00657444"/>
    <w:rsid w:val="0067354C"/>
    <w:rsid w:val="006F0549"/>
    <w:rsid w:val="00740A27"/>
    <w:rsid w:val="00747EF9"/>
    <w:rsid w:val="00754D1B"/>
    <w:rsid w:val="00756FF7"/>
    <w:rsid w:val="00774325"/>
    <w:rsid w:val="007F253A"/>
    <w:rsid w:val="0081085D"/>
    <w:rsid w:val="00823F1F"/>
    <w:rsid w:val="008240E5"/>
    <w:rsid w:val="008265CC"/>
    <w:rsid w:val="00837CD4"/>
    <w:rsid w:val="00897B66"/>
    <w:rsid w:val="008C5A8D"/>
    <w:rsid w:val="008F2885"/>
    <w:rsid w:val="00935F27"/>
    <w:rsid w:val="00947BC4"/>
    <w:rsid w:val="00974B04"/>
    <w:rsid w:val="009817D1"/>
    <w:rsid w:val="00982F6B"/>
    <w:rsid w:val="00993688"/>
    <w:rsid w:val="009C2495"/>
    <w:rsid w:val="009F5D06"/>
    <w:rsid w:val="00AB5CE5"/>
    <w:rsid w:val="00AE0A3E"/>
    <w:rsid w:val="00C3458B"/>
    <w:rsid w:val="00C37A73"/>
    <w:rsid w:val="00C92BC3"/>
    <w:rsid w:val="00CA11B2"/>
    <w:rsid w:val="00CC6E7D"/>
    <w:rsid w:val="00CE20C5"/>
    <w:rsid w:val="00D54CDF"/>
    <w:rsid w:val="00D72052"/>
    <w:rsid w:val="00DA1DCF"/>
    <w:rsid w:val="00E16099"/>
    <w:rsid w:val="00E8151D"/>
    <w:rsid w:val="00EC7762"/>
    <w:rsid w:val="00EF7F93"/>
    <w:rsid w:val="00F357A6"/>
    <w:rsid w:val="00F51716"/>
    <w:rsid w:val="00F950BC"/>
    <w:rsid w:val="00FA48B4"/>
    <w:rsid w:val="00FB1D4C"/>
    <w:rsid w:val="00FF0031"/>
    <w:rsid w:val="00FF0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3E"/>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2">
    <w:name w:val="heading 2"/>
    <w:basedOn w:val="Normal"/>
    <w:next w:val="Normal"/>
    <w:link w:val="Heading2Char"/>
    <w:semiHidden/>
    <w:unhideWhenUsed/>
    <w:qFormat/>
    <w:rsid w:val="00AE0A3E"/>
    <w:pPr>
      <w:keepNext/>
      <w:keepLines/>
      <w:spacing w:before="200"/>
      <w:outlineLvl w:val="1"/>
    </w:pPr>
    <w:rPr>
      <w:rFonts w:asciiTheme="majorHAnsi" w:eastAsiaTheme="majorEastAsia" w:hAnsiTheme="majorHAns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E0A3E"/>
    <w:rPr>
      <w:rFonts w:asciiTheme="majorHAnsi" w:eastAsiaTheme="majorEastAsia" w:hAnsiTheme="majorHAnsi" w:cs="Mangal"/>
      <w:b/>
      <w:bCs/>
      <w:color w:val="4F81BD" w:themeColor="accent1"/>
      <w:kern w:val="2"/>
      <w:sz w:val="26"/>
      <w:szCs w:val="23"/>
      <w:lang w:eastAsia="hi-IN" w:bidi="hi-IN"/>
    </w:rPr>
  </w:style>
  <w:style w:type="character" w:styleId="Hyperlink">
    <w:name w:val="Hyperlink"/>
    <w:unhideWhenUsed/>
    <w:rsid w:val="00AE0A3E"/>
    <w:rPr>
      <w:color w:val="000080"/>
      <w:u w:val="single"/>
    </w:rPr>
  </w:style>
  <w:style w:type="character" w:styleId="FollowedHyperlink">
    <w:name w:val="FollowedHyperlink"/>
    <w:basedOn w:val="DefaultParagraphFont"/>
    <w:uiPriority w:val="99"/>
    <w:semiHidden/>
    <w:unhideWhenUsed/>
    <w:rsid w:val="00AE0A3E"/>
    <w:rPr>
      <w:color w:val="800080" w:themeColor="followedHyperlink"/>
      <w:u w:val="single"/>
    </w:rPr>
  </w:style>
  <w:style w:type="paragraph" w:styleId="BodyText">
    <w:name w:val="Body Text"/>
    <w:basedOn w:val="Normal"/>
    <w:link w:val="BodyTextChar"/>
    <w:unhideWhenUsed/>
    <w:rsid w:val="00AE0A3E"/>
    <w:pPr>
      <w:spacing w:after="120"/>
    </w:pPr>
  </w:style>
  <w:style w:type="character" w:customStyle="1" w:styleId="BodyTextChar">
    <w:name w:val="Body Text Char"/>
    <w:basedOn w:val="DefaultParagraphFont"/>
    <w:link w:val="BodyText"/>
    <w:rsid w:val="00AE0A3E"/>
    <w:rPr>
      <w:rFonts w:ascii="Times New Roman" w:eastAsia="SimSun" w:hAnsi="Times New Roman" w:cs="Mangal"/>
      <w:kern w:val="2"/>
      <w:sz w:val="24"/>
      <w:szCs w:val="24"/>
      <w:lang w:eastAsia="hi-IN" w:bidi="hi-IN"/>
    </w:rPr>
  </w:style>
  <w:style w:type="paragraph" w:styleId="FootnoteText">
    <w:name w:val="footnote text"/>
    <w:basedOn w:val="Normal"/>
    <w:link w:val="FootnoteTextChar"/>
    <w:semiHidden/>
    <w:unhideWhenUsed/>
    <w:rsid w:val="00AE0A3E"/>
    <w:pPr>
      <w:suppressLineNumbers/>
      <w:ind w:left="283" w:hanging="283"/>
    </w:pPr>
    <w:rPr>
      <w:sz w:val="20"/>
      <w:szCs w:val="20"/>
    </w:rPr>
  </w:style>
  <w:style w:type="character" w:customStyle="1" w:styleId="FootnoteTextChar">
    <w:name w:val="Footnote Text Char"/>
    <w:basedOn w:val="DefaultParagraphFont"/>
    <w:link w:val="FootnoteText"/>
    <w:semiHidden/>
    <w:rsid w:val="00AE0A3E"/>
    <w:rPr>
      <w:rFonts w:ascii="Times New Roman" w:eastAsia="SimSun" w:hAnsi="Times New Roman" w:cs="Mangal"/>
      <w:kern w:val="2"/>
      <w:sz w:val="20"/>
      <w:szCs w:val="20"/>
      <w:lang w:eastAsia="hi-IN" w:bidi="hi-IN"/>
    </w:rPr>
  </w:style>
  <w:style w:type="paragraph" w:styleId="Footer">
    <w:name w:val="footer"/>
    <w:basedOn w:val="Normal"/>
    <w:link w:val="FooterChar"/>
    <w:uiPriority w:val="99"/>
    <w:unhideWhenUsed/>
    <w:rsid w:val="00AE0A3E"/>
    <w:pPr>
      <w:numPr>
        <w:numId w:val="1"/>
      </w:numPr>
      <w:suppressLineNumbers/>
      <w:tabs>
        <w:tab w:val="center" w:pos="4819"/>
        <w:tab w:val="right" w:pos="9638"/>
      </w:tabs>
    </w:pPr>
  </w:style>
  <w:style w:type="character" w:customStyle="1" w:styleId="FooterChar">
    <w:name w:val="Footer Char"/>
    <w:basedOn w:val="DefaultParagraphFont"/>
    <w:link w:val="Footer"/>
    <w:uiPriority w:val="99"/>
    <w:rsid w:val="00AE0A3E"/>
    <w:rPr>
      <w:rFonts w:ascii="Times New Roman" w:eastAsia="SimSun" w:hAnsi="Times New Roman" w:cs="Mangal"/>
      <w:kern w:val="2"/>
      <w:sz w:val="24"/>
      <w:szCs w:val="24"/>
      <w:lang w:eastAsia="hi-IN" w:bidi="hi-IN"/>
    </w:rPr>
  </w:style>
  <w:style w:type="paragraph" w:styleId="EndnoteText">
    <w:name w:val="endnote text"/>
    <w:basedOn w:val="Normal"/>
    <w:link w:val="EndnoteTextChar"/>
    <w:semiHidden/>
    <w:unhideWhenUsed/>
    <w:rsid w:val="00AE0A3E"/>
    <w:pPr>
      <w:suppressLineNumbers/>
      <w:ind w:left="283" w:hanging="283"/>
    </w:pPr>
    <w:rPr>
      <w:sz w:val="20"/>
      <w:szCs w:val="20"/>
    </w:rPr>
  </w:style>
  <w:style w:type="character" w:customStyle="1" w:styleId="EndnoteTextChar">
    <w:name w:val="Endnote Text Char"/>
    <w:basedOn w:val="DefaultParagraphFont"/>
    <w:link w:val="EndnoteText"/>
    <w:semiHidden/>
    <w:rsid w:val="00AE0A3E"/>
    <w:rPr>
      <w:rFonts w:ascii="Times New Roman" w:eastAsia="SimSun" w:hAnsi="Times New Roman" w:cs="Mangal"/>
      <w:kern w:val="2"/>
      <w:sz w:val="20"/>
      <w:szCs w:val="20"/>
      <w:lang w:eastAsia="hi-IN" w:bidi="hi-IN"/>
    </w:rPr>
  </w:style>
  <w:style w:type="paragraph" w:styleId="List">
    <w:name w:val="List"/>
    <w:basedOn w:val="BodyText"/>
    <w:semiHidden/>
    <w:unhideWhenUsed/>
    <w:rsid w:val="00AE0A3E"/>
  </w:style>
  <w:style w:type="paragraph" w:customStyle="1" w:styleId="Heading">
    <w:name w:val="Heading"/>
    <w:basedOn w:val="Normal"/>
    <w:next w:val="BodyText"/>
    <w:rsid w:val="00AE0A3E"/>
    <w:pPr>
      <w:keepNext/>
      <w:spacing w:before="240" w:after="120"/>
    </w:pPr>
    <w:rPr>
      <w:rFonts w:ascii="Arial" w:eastAsia="Microsoft YaHei" w:hAnsi="Arial"/>
      <w:sz w:val="28"/>
      <w:szCs w:val="28"/>
    </w:rPr>
  </w:style>
  <w:style w:type="paragraph" w:customStyle="1" w:styleId="Caption1">
    <w:name w:val="Caption1"/>
    <w:basedOn w:val="Normal"/>
    <w:rsid w:val="00AE0A3E"/>
    <w:pPr>
      <w:suppressLineNumbers/>
      <w:spacing w:before="120" w:after="120"/>
    </w:pPr>
    <w:rPr>
      <w:i/>
      <w:iCs/>
    </w:rPr>
  </w:style>
  <w:style w:type="paragraph" w:customStyle="1" w:styleId="Index">
    <w:name w:val="Index"/>
    <w:basedOn w:val="Normal"/>
    <w:rsid w:val="00AE0A3E"/>
    <w:pPr>
      <w:suppressLineNumbers/>
    </w:pPr>
  </w:style>
  <w:style w:type="paragraph" w:customStyle="1" w:styleId="TableContents">
    <w:name w:val="Table Contents"/>
    <w:basedOn w:val="Normal"/>
    <w:rsid w:val="00AE0A3E"/>
    <w:pPr>
      <w:suppressLineNumbers/>
    </w:pPr>
  </w:style>
  <w:style w:type="paragraph" w:customStyle="1" w:styleId="TableHeading">
    <w:name w:val="Table Heading"/>
    <w:basedOn w:val="TableContents"/>
    <w:rsid w:val="00AE0A3E"/>
    <w:pPr>
      <w:jc w:val="center"/>
    </w:pPr>
    <w:rPr>
      <w:b/>
      <w:bCs/>
    </w:rPr>
  </w:style>
  <w:style w:type="paragraph" w:customStyle="1" w:styleId="Framecontents">
    <w:name w:val="Frame contents"/>
    <w:basedOn w:val="BodyText"/>
    <w:rsid w:val="00AE0A3E"/>
  </w:style>
  <w:style w:type="character" w:styleId="FootnoteReference">
    <w:name w:val="footnote reference"/>
    <w:semiHidden/>
    <w:unhideWhenUsed/>
    <w:rsid w:val="00AE0A3E"/>
    <w:rPr>
      <w:vertAlign w:val="superscript"/>
    </w:rPr>
  </w:style>
  <w:style w:type="character" w:styleId="EndnoteReference">
    <w:name w:val="endnote reference"/>
    <w:semiHidden/>
    <w:unhideWhenUsed/>
    <w:rsid w:val="00AE0A3E"/>
    <w:rPr>
      <w:vertAlign w:val="superscript"/>
    </w:rPr>
  </w:style>
  <w:style w:type="character" w:customStyle="1" w:styleId="NumberingSymbols">
    <w:name w:val="Numbering Symbols"/>
    <w:rsid w:val="00AE0A3E"/>
  </w:style>
  <w:style w:type="character" w:customStyle="1" w:styleId="FootnoteCharacters">
    <w:name w:val="Footnote Characters"/>
    <w:rsid w:val="00AE0A3E"/>
  </w:style>
  <w:style w:type="character" w:customStyle="1" w:styleId="EndnoteCharacters">
    <w:name w:val="Endnote Characters"/>
    <w:rsid w:val="00AE0A3E"/>
  </w:style>
  <w:style w:type="character" w:customStyle="1" w:styleId="Bullets">
    <w:name w:val="Bullets"/>
    <w:rsid w:val="00AE0A3E"/>
    <w:rPr>
      <w:rFonts w:ascii="OpenSymbol" w:eastAsia="OpenSymbol" w:hAnsi="OpenSymbol" w:cs="OpenSymbol" w:hint="default"/>
    </w:rPr>
  </w:style>
  <w:style w:type="paragraph" w:styleId="Header">
    <w:name w:val="header"/>
    <w:basedOn w:val="Normal"/>
    <w:link w:val="HeaderChar"/>
    <w:uiPriority w:val="99"/>
    <w:unhideWhenUsed/>
    <w:rsid w:val="00AE0A3E"/>
    <w:pPr>
      <w:tabs>
        <w:tab w:val="center" w:pos="4680"/>
        <w:tab w:val="right" w:pos="9360"/>
      </w:tabs>
    </w:pPr>
    <w:rPr>
      <w:szCs w:val="21"/>
    </w:rPr>
  </w:style>
  <w:style w:type="character" w:customStyle="1" w:styleId="HeaderChar">
    <w:name w:val="Header Char"/>
    <w:basedOn w:val="DefaultParagraphFont"/>
    <w:link w:val="Header"/>
    <w:uiPriority w:val="99"/>
    <w:rsid w:val="00AE0A3E"/>
    <w:rPr>
      <w:rFonts w:ascii="Times New Roman" w:eastAsia="SimSun" w:hAnsi="Times New Roman" w:cs="Mangal"/>
      <w:kern w:val="2"/>
      <w:sz w:val="24"/>
      <w:szCs w:val="21"/>
      <w:lang w:eastAsia="hi-IN" w:bidi="hi-IN"/>
    </w:rPr>
  </w:style>
  <w:style w:type="character" w:customStyle="1" w:styleId="NoSpacingChar">
    <w:name w:val="No Spacing Char"/>
    <w:basedOn w:val="DefaultParagraphFont"/>
    <w:link w:val="NoSpacing"/>
    <w:locked/>
    <w:rsid w:val="00AE0A3E"/>
  </w:style>
  <w:style w:type="paragraph" w:styleId="NoSpacing">
    <w:name w:val="No Spacing"/>
    <w:link w:val="NoSpacingChar"/>
    <w:qFormat/>
    <w:rsid w:val="00AE0A3E"/>
    <w:pPr>
      <w:spacing w:after="0" w:line="240" w:lineRule="auto"/>
    </w:pPr>
  </w:style>
  <w:style w:type="paragraph" w:customStyle="1" w:styleId="Default">
    <w:name w:val="Default"/>
    <w:rsid w:val="001409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iste 1 Char"/>
    <w:link w:val="ListParagraph"/>
    <w:locked/>
    <w:rsid w:val="00233E6A"/>
    <w:rPr>
      <w:rFonts w:ascii="Times New Roman" w:eastAsia="Calibri" w:hAnsi="Times New Roman" w:cs="Times New Roman"/>
      <w:sz w:val="24"/>
      <w:szCs w:val="24"/>
    </w:rPr>
  </w:style>
  <w:style w:type="paragraph" w:styleId="ListParagraph">
    <w:name w:val="List Paragraph"/>
    <w:aliases w:val="Liste 1"/>
    <w:basedOn w:val="Normal"/>
    <w:link w:val="ListParagraphChar"/>
    <w:qFormat/>
    <w:rsid w:val="00233E6A"/>
    <w:pPr>
      <w:widowControl/>
      <w:suppressAutoHyphens w:val="0"/>
      <w:ind w:left="720"/>
    </w:pPr>
    <w:rPr>
      <w:rFonts w:eastAsia="Calibri" w:cs="Times New Roman"/>
      <w:kern w:val="0"/>
      <w:lang w:eastAsia="en-US" w:bidi="ar-SA"/>
    </w:rPr>
  </w:style>
  <w:style w:type="table" w:styleId="TableGrid">
    <w:name w:val="Table Grid"/>
    <w:basedOn w:val="TableNormal"/>
    <w:uiPriority w:val="59"/>
    <w:rsid w:val="009F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3E"/>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2">
    <w:name w:val="heading 2"/>
    <w:basedOn w:val="Normal"/>
    <w:next w:val="Normal"/>
    <w:link w:val="Heading2Char"/>
    <w:semiHidden/>
    <w:unhideWhenUsed/>
    <w:qFormat/>
    <w:rsid w:val="00AE0A3E"/>
    <w:pPr>
      <w:keepNext/>
      <w:keepLines/>
      <w:spacing w:before="200"/>
      <w:outlineLvl w:val="1"/>
    </w:pPr>
    <w:rPr>
      <w:rFonts w:asciiTheme="majorHAnsi" w:eastAsiaTheme="majorEastAsia" w:hAnsiTheme="majorHAns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E0A3E"/>
    <w:rPr>
      <w:rFonts w:asciiTheme="majorHAnsi" w:eastAsiaTheme="majorEastAsia" w:hAnsiTheme="majorHAnsi" w:cs="Mangal"/>
      <w:b/>
      <w:bCs/>
      <w:color w:val="4F81BD" w:themeColor="accent1"/>
      <w:kern w:val="2"/>
      <w:sz w:val="26"/>
      <w:szCs w:val="23"/>
      <w:lang w:eastAsia="hi-IN" w:bidi="hi-IN"/>
    </w:rPr>
  </w:style>
  <w:style w:type="character" w:styleId="Hyperlink">
    <w:name w:val="Hyperlink"/>
    <w:unhideWhenUsed/>
    <w:rsid w:val="00AE0A3E"/>
    <w:rPr>
      <w:color w:val="000080"/>
      <w:u w:val="single"/>
    </w:rPr>
  </w:style>
  <w:style w:type="character" w:styleId="FollowedHyperlink">
    <w:name w:val="FollowedHyperlink"/>
    <w:basedOn w:val="DefaultParagraphFont"/>
    <w:uiPriority w:val="99"/>
    <w:semiHidden/>
    <w:unhideWhenUsed/>
    <w:rsid w:val="00AE0A3E"/>
    <w:rPr>
      <w:color w:val="800080" w:themeColor="followedHyperlink"/>
      <w:u w:val="single"/>
    </w:rPr>
  </w:style>
  <w:style w:type="paragraph" w:styleId="BodyText">
    <w:name w:val="Body Text"/>
    <w:basedOn w:val="Normal"/>
    <w:link w:val="BodyTextChar"/>
    <w:unhideWhenUsed/>
    <w:rsid w:val="00AE0A3E"/>
    <w:pPr>
      <w:spacing w:after="120"/>
    </w:pPr>
  </w:style>
  <w:style w:type="character" w:customStyle="1" w:styleId="BodyTextChar">
    <w:name w:val="Body Text Char"/>
    <w:basedOn w:val="DefaultParagraphFont"/>
    <w:link w:val="BodyText"/>
    <w:rsid w:val="00AE0A3E"/>
    <w:rPr>
      <w:rFonts w:ascii="Times New Roman" w:eastAsia="SimSun" w:hAnsi="Times New Roman" w:cs="Mangal"/>
      <w:kern w:val="2"/>
      <w:sz w:val="24"/>
      <w:szCs w:val="24"/>
      <w:lang w:eastAsia="hi-IN" w:bidi="hi-IN"/>
    </w:rPr>
  </w:style>
  <w:style w:type="paragraph" w:styleId="FootnoteText">
    <w:name w:val="footnote text"/>
    <w:basedOn w:val="Normal"/>
    <w:link w:val="FootnoteTextChar"/>
    <w:semiHidden/>
    <w:unhideWhenUsed/>
    <w:rsid w:val="00AE0A3E"/>
    <w:pPr>
      <w:suppressLineNumbers/>
      <w:ind w:left="283" w:hanging="283"/>
    </w:pPr>
    <w:rPr>
      <w:sz w:val="20"/>
      <w:szCs w:val="20"/>
    </w:rPr>
  </w:style>
  <w:style w:type="character" w:customStyle="1" w:styleId="FootnoteTextChar">
    <w:name w:val="Footnote Text Char"/>
    <w:basedOn w:val="DefaultParagraphFont"/>
    <w:link w:val="FootnoteText"/>
    <w:semiHidden/>
    <w:rsid w:val="00AE0A3E"/>
    <w:rPr>
      <w:rFonts w:ascii="Times New Roman" w:eastAsia="SimSun" w:hAnsi="Times New Roman" w:cs="Mangal"/>
      <w:kern w:val="2"/>
      <w:sz w:val="20"/>
      <w:szCs w:val="20"/>
      <w:lang w:eastAsia="hi-IN" w:bidi="hi-IN"/>
    </w:rPr>
  </w:style>
  <w:style w:type="paragraph" w:styleId="Footer">
    <w:name w:val="footer"/>
    <w:basedOn w:val="Normal"/>
    <w:link w:val="FooterChar"/>
    <w:uiPriority w:val="99"/>
    <w:unhideWhenUsed/>
    <w:rsid w:val="00AE0A3E"/>
    <w:pPr>
      <w:numPr>
        <w:numId w:val="1"/>
      </w:numPr>
      <w:suppressLineNumbers/>
      <w:tabs>
        <w:tab w:val="center" w:pos="4819"/>
        <w:tab w:val="right" w:pos="9638"/>
      </w:tabs>
    </w:pPr>
  </w:style>
  <w:style w:type="character" w:customStyle="1" w:styleId="FooterChar">
    <w:name w:val="Footer Char"/>
    <w:basedOn w:val="DefaultParagraphFont"/>
    <w:link w:val="Footer"/>
    <w:uiPriority w:val="99"/>
    <w:rsid w:val="00AE0A3E"/>
    <w:rPr>
      <w:rFonts w:ascii="Times New Roman" w:eastAsia="SimSun" w:hAnsi="Times New Roman" w:cs="Mangal"/>
      <w:kern w:val="2"/>
      <w:sz w:val="24"/>
      <w:szCs w:val="24"/>
      <w:lang w:eastAsia="hi-IN" w:bidi="hi-IN"/>
    </w:rPr>
  </w:style>
  <w:style w:type="paragraph" w:styleId="EndnoteText">
    <w:name w:val="endnote text"/>
    <w:basedOn w:val="Normal"/>
    <w:link w:val="EndnoteTextChar"/>
    <w:semiHidden/>
    <w:unhideWhenUsed/>
    <w:rsid w:val="00AE0A3E"/>
    <w:pPr>
      <w:suppressLineNumbers/>
      <w:ind w:left="283" w:hanging="283"/>
    </w:pPr>
    <w:rPr>
      <w:sz w:val="20"/>
      <w:szCs w:val="20"/>
    </w:rPr>
  </w:style>
  <w:style w:type="character" w:customStyle="1" w:styleId="EndnoteTextChar">
    <w:name w:val="Endnote Text Char"/>
    <w:basedOn w:val="DefaultParagraphFont"/>
    <w:link w:val="EndnoteText"/>
    <w:semiHidden/>
    <w:rsid w:val="00AE0A3E"/>
    <w:rPr>
      <w:rFonts w:ascii="Times New Roman" w:eastAsia="SimSun" w:hAnsi="Times New Roman" w:cs="Mangal"/>
      <w:kern w:val="2"/>
      <w:sz w:val="20"/>
      <w:szCs w:val="20"/>
      <w:lang w:eastAsia="hi-IN" w:bidi="hi-IN"/>
    </w:rPr>
  </w:style>
  <w:style w:type="paragraph" w:styleId="List">
    <w:name w:val="List"/>
    <w:basedOn w:val="BodyText"/>
    <w:semiHidden/>
    <w:unhideWhenUsed/>
    <w:rsid w:val="00AE0A3E"/>
  </w:style>
  <w:style w:type="paragraph" w:customStyle="1" w:styleId="Heading">
    <w:name w:val="Heading"/>
    <w:basedOn w:val="Normal"/>
    <w:next w:val="BodyText"/>
    <w:rsid w:val="00AE0A3E"/>
    <w:pPr>
      <w:keepNext/>
      <w:spacing w:before="240" w:after="120"/>
    </w:pPr>
    <w:rPr>
      <w:rFonts w:ascii="Arial" w:eastAsia="Microsoft YaHei" w:hAnsi="Arial"/>
      <w:sz w:val="28"/>
      <w:szCs w:val="28"/>
    </w:rPr>
  </w:style>
  <w:style w:type="paragraph" w:customStyle="1" w:styleId="Caption1">
    <w:name w:val="Caption1"/>
    <w:basedOn w:val="Normal"/>
    <w:rsid w:val="00AE0A3E"/>
    <w:pPr>
      <w:suppressLineNumbers/>
      <w:spacing w:before="120" w:after="120"/>
    </w:pPr>
    <w:rPr>
      <w:i/>
      <w:iCs/>
    </w:rPr>
  </w:style>
  <w:style w:type="paragraph" w:customStyle="1" w:styleId="Index">
    <w:name w:val="Index"/>
    <w:basedOn w:val="Normal"/>
    <w:rsid w:val="00AE0A3E"/>
    <w:pPr>
      <w:suppressLineNumbers/>
    </w:pPr>
  </w:style>
  <w:style w:type="paragraph" w:customStyle="1" w:styleId="TableContents">
    <w:name w:val="Table Contents"/>
    <w:basedOn w:val="Normal"/>
    <w:rsid w:val="00AE0A3E"/>
    <w:pPr>
      <w:suppressLineNumbers/>
    </w:pPr>
  </w:style>
  <w:style w:type="paragraph" w:customStyle="1" w:styleId="TableHeading">
    <w:name w:val="Table Heading"/>
    <w:basedOn w:val="TableContents"/>
    <w:rsid w:val="00AE0A3E"/>
    <w:pPr>
      <w:jc w:val="center"/>
    </w:pPr>
    <w:rPr>
      <w:b/>
      <w:bCs/>
    </w:rPr>
  </w:style>
  <w:style w:type="paragraph" w:customStyle="1" w:styleId="Framecontents">
    <w:name w:val="Frame contents"/>
    <w:basedOn w:val="BodyText"/>
    <w:rsid w:val="00AE0A3E"/>
  </w:style>
  <w:style w:type="character" w:styleId="FootnoteReference">
    <w:name w:val="footnote reference"/>
    <w:semiHidden/>
    <w:unhideWhenUsed/>
    <w:rsid w:val="00AE0A3E"/>
    <w:rPr>
      <w:vertAlign w:val="superscript"/>
    </w:rPr>
  </w:style>
  <w:style w:type="character" w:styleId="EndnoteReference">
    <w:name w:val="endnote reference"/>
    <w:semiHidden/>
    <w:unhideWhenUsed/>
    <w:rsid w:val="00AE0A3E"/>
    <w:rPr>
      <w:vertAlign w:val="superscript"/>
    </w:rPr>
  </w:style>
  <w:style w:type="character" w:customStyle="1" w:styleId="NumberingSymbols">
    <w:name w:val="Numbering Symbols"/>
    <w:rsid w:val="00AE0A3E"/>
  </w:style>
  <w:style w:type="character" w:customStyle="1" w:styleId="FootnoteCharacters">
    <w:name w:val="Footnote Characters"/>
    <w:rsid w:val="00AE0A3E"/>
  </w:style>
  <w:style w:type="character" w:customStyle="1" w:styleId="EndnoteCharacters">
    <w:name w:val="Endnote Characters"/>
    <w:rsid w:val="00AE0A3E"/>
  </w:style>
  <w:style w:type="character" w:customStyle="1" w:styleId="Bullets">
    <w:name w:val="Bullets"/>
    <w:rsid w:val="00AE0A3E"/>
    <w:rPr>
      <w:rFonts w:ascii="OpenSymbol" w:eastAsia="OpenSymbol" w:hAnsi="OpenSymbol" w:cs="OpenSymbol" w:hint="default"/>
    </w:rPr>
  </w:style>
  <w:style w:type="paragraph" w:styleId="Header">
    <w:name w:val="header"/>
    <w:basedOn w:val="Normal"/>
    <w:link w:val="HeaderChar"/>
    <w:uiPriority w:val="99"/>
    <w:unhideWhenUsed/>
    <w:rsid w:val="00AE0A3E"/>
    <w:pPr>
      <w:tabs>
        <w:tab w:val="center" w:pos="4680"/>
        <w:tab w:val="right" w:pos="9360"/>
      </w:tabs>
    </w:pPr>
    <w:rPr>
      <w:szCs w:val="21"/>
    </w:rPr>
  </w:style>
  <w:style w:type="character" w:customStyle="1" w:styleId="HeaderChar">
    <w:name w:val="Header Char"/>
    <w:basedOn w:val="DefaultParagraphFont"/>
    <w:link w:val="Header"/>
    <w:uiPriority w:val="99"/>
    <w:rsid w:val="00AE0A3E"/>
    <w:rPr>
      <w:rFonts w:ascii="Times New Roman" w:eastAsia="SimSun" w:hAnsi="Times New Roman" w:cs="Mangal"/>
      <w:kern w:val="2"/>
      <w:sz w:val="24"/>
      <w:szCs w:val="21"/>
      <w:lang w:eastAsia="hi-IN" w:bidi="hi-IN"/>
    </w:rPr>
  </w:style>
  <w:style w:type="character" w:customStyle="1" w:styleId="NoSpacingChar">
    <w:name w:val="No Spacing Char"/>
    <w:basedOn w:val="DefaultParagraphFont"/>
    <w:link w:val="NoSpacing"/>
    <w:locked/>
    <w:rsid w:val="00AE0A3E"/>
  </w:style>
  <w:style w:type="paragraph" w:styleId="NoSpacing">
    <w:name w:val="No Spacing"/>
    <w:link w:val="NoSpacingChar"/>
    <w:qFormat/>
    <w:rsid w:val="00AE0A3E"/>
    <w:pPr>
      <w:spacing w:after="0" w:line="240" w:lineRule="auto"/>
    </w:pPr>
  </w:style>
  <w:style w:type="paragraph" w:customStyle="1" w:styleId="Default">
    <w:name w:val="Default"/>
    <w:rsid w:val="001409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iste 1 Char"/>
    <w:link w:val="ListParagraph"/>
    <w:locked/>
    <w:rsid w:val="00233E6A"/>
    <w:rPr>
      <w:rFonts w:ascii="Times New Roman" w:eastAsia="Calibri" w:hAnsi="Times New Roman" w:cs="Times New Roman"/>
      <w:sz w:val="24"/>
      <w:szCs w:val="24"/>
    </w:rPr>
  </w:style>
  <w:style w:type="paragraph" w:styleId="ListParagraph">
    <w:name w:val="List Paragraph"/>
    <w:aliases w:val="Liste 1"/>
    <w:basedOn w:val="Normal"/>
    <w:link w:val="ListParagraphChar"/>
    <w:qFormat/>
    <w:rsid w:val="00233E6A"/>
    <w:pPr>
      <w:widowControl/>
      <w:suppressAutoHyphens w:val="0"/>
      <w:ind w:left="720"/>
    </w:pPr>
    <w:rPr>
      <w:rFonts w:eastAsia="Calibri" w:cs="Times New Roman"/>
      <w:kern w:val="0"/>
      <w:lang w:eastAsia="en-US" w:bidi="ar-SA"/>
    </w:rPr>
  </w:style>
  <w:style w:type="table" w:styleId="TableGrid">
    <w:name w:val="Table Grid"/>
    <w:basedOn w:val="TableNormal"/>
    <w:uiPriority w:val="59"/>
    <w:rsid w:val="009F5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unisnabavk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junisnabavke@gmail.com" TargetMode="External"/><Relationship Id="rId4" Type="http://schemas.openxmlformats.org/officeDocument/2006/relationships/settings" Target="settings.xml"/><Relationship Id="rId9" Type="http://schemas.openxmlformats.org/officeDocument/2006/relationships/hyperlink" Target="http://www.dju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34</Pages>
  <Words>9394</Words>
  <Characters>53548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2018-10-22T10:59:00Z</cp:lastPrinted>
  <dcterms:created xsi:type="dcterms:W3CDTF">2020-06-30T10:20:00Z</dcterms:created>
  <dcterms:modified xsi:type="dcterms:W3CDTF">2020-07-13T09:57:00Z</dcterms:modified>
</cp:coreProperties>
</file>